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8B2F77C" w14:textId="77777777" w:rsidR="007D58F5" w:rsidRDefault="00000000">
      <w:r>
        <w:rPr>
          <w:noProof/>
        </w:rPr>
        <w:drawing>
          <wp:inline distT="0" distB="0" distL="0" distR="0" wp14:anchorId="43928D00" wp14:editId="68380846">
            <wp:extent cx="3562350" cy="885824"/>
            <wp:effectExtent l="0" t="0" r="0" b="0"/>
            <wp:docPr id="834137075" name="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i"/>
                    <pic:cNvPicPr>
                      <a:picLocks/>
                    </pic:cNvPicPr>
                  </pic:nvPicPr>
                  <pic:blipFill>
                    <a:blip r:embed="rId7"/>
                    <a:stretch>
                      <a:fillRect/>
                    </a:stretch>
                  </pic:blipFill>
                  <pic:spPr>
                    <a:xfrm>
                      <a:off x="0" y="0"/>
                      <a:ext cx="3562350" cy="885824"/>
                    </a:xfrm>
                    <a:prstGeom prst="rect">
                      <a:avLst/>
                    </a:prstGeom>
                  </pic:spPr>
                </pic:pic>
              </a:graphicData>
            </a:graphic>
          </wp:inline>
        </w:drawing>
      </w:r>
    </w:p>
    <w:p w14:paraId="14CD1F40" w14:textId="77777777" w:rsidR="007D58F5" w:rsidRDefault="00000000">
      <w:pPr>
        <w:pStyle w:val="Heading1"/>
        <w:rPr>
          <w:color w:val="000000" w:themeColor="text1"/>
        </w:rPr>
      </w:pPr>
      <w:r>
        <w:rPr>
          <w:color w:val="000000" w:themeColor="text1"/>
        </w:rPr>
        <w:t>Surrey Resilience Grant</w:t>
      </w:r>
    </w:p>
    <w:p w14:paraId="1C348D81" w14:textId="77777777" w:rsidR="007D58F5" w:rsidRDefault="00000000">
      <w:r>
        <w:t>Betchworth Parish Council have been awarded a £1000 grant from Surrey Council and I am waiting to hear back if we have also been awarded the £15k grant.</w:t>
      </w:r>
    </w:p>
    <w:p w14:paraId="27254AA2" w14:textId="77777777" w:rsidR="007D58F5" w:rsidRDefault="00000000">
      <w:r>
        <w:t xml:space="preserve">I have a form to complete which lists out how Council are going to spend the £1000 before the end of March. </w:t>
      </w:r>
    </w:p>
    <w:p w14:paraId="5CACE83D" w14:textId="77777777" w:rsidR="007D58F5" w:rsidRDefault="00000000">
      <w:r>
        <w:t>Options</w:t>
      </w:r>
    </w:p>
    <w:p w14:paraId="70565F9F" w14:textId="77777777" w:rsidR="007D58F5" w:rsidRDefault="00000000">
      <w:pPr>
        <w:pStyle w:val="ListParagraph"/>
        <w:numPr>
          <w:ilvl w:val="0"/>
          <w:numId w:val="2"/>
        </w:numPr>
        <w:spacing w:after="0"/>
      </w:pPr>
      <w:r>
        <w:rPr>
          <w:b/>
        </w:rPr>
        <w:t>Clerk time</w:t>
      </w:r>
      <w:r>
        <w:t xml:space="preserve"> </w:t>
      </w:r>
      <w:r>
        <w:rPr>
          <w:b/>
        </w:rPr>
        <w:t>costs</w:t>
      </w:r>
    </w:p>
    <w:p w14:paraId="3C9F5371" w14:textId="4A4F606B" w:rsidR="007D58F5" w:rsidRDefault="008E5BA6">
      <w:pPr>
        <w:pStyle w:val="ListParagraph"/>
        <w:numPr>
          <w:ilvl w:val="1"/>
          <w:numId w:val="2"/>
        </w:numPr>
        <w:spacing w:after="0"/>
      </w:pPr>
      <w:r>
        <w:t>I have checked and this is a valid use of the money under the grant terms</w:t>
      </w:r>
    </w:p>
    <w:p w14:paraId="4750F97B" w14:textId="77777777" w:rsidR="007D58F5" w:rsidRDefault="007D58F5">
      <w:pPr>
        <w:pStyle w:val="ListParagraph"/>
        <w:spacing w:after="0"/>
      </w:pPr>
    </w:p>
    <w:p w14:paraId="5033B3FD" w14:textId="513BEF25" w:rsidR="008E5BA6" w:rsidRDefault="008E5BA6">
      <w:pPr>
        <w:pStyle w:val="ListParagraph"/>
        <w:numPr>
          <w:ilvl w:val="0"/>
          <w:numId w:val="2"/>
        </w:numPr>
        <w:spacing w:after="0"/>
        <w:rPr>
          <w:b/>
        </w:rPr>
      </w:pPr>
      <w:r>
        <w:rPr>
          <w:b/>
        </w:rPr>
        <w:t>Topographic survey</w:t>
      </w:r>
    </w:p>
    <w:p w14:paraId="1314AE07" w14:textId="77777777" w:rsidR="00651B30" w:rsidRPr="00651B30" w:rsidRDefault="00651B30" w:rsidP="00651B30">
      <w:pPr>
        <w:pStyle w:val="ListParagraph"/>
        <w:numPr>
          <w:ilvl w:val="1"/>
          <w:numId w:val="2"/>
        </w:numPr>
        <w:spacing w:after="0"/>
        <w:rPr>
          <w:bCs/>
        </w:rPr>
      </w:pPr>
      <w:r w:rsidRPr="00651B30">
        <w:rPr>
          <w:bCs/>
        </w:rPr>
        <w:t xml:space="preserve">Topographic surveys are conducted using precision instruments such as total stations, GNSS receivers, laser scanners, and UAV drones. Data is collected in three dimensions, allowing for accurate terrain modeling and digital mapping. The survey process includes site walkovers, instrument setup, point data collection, and post-processing to produce CAD drawings, terrain models, and summary reports </w:t>
      </w:r>
    </w:p>
    <w:p w14:paraId="42B2CD39" w14:textId="01E0B4D1" w:rsidR="00651B30" w:rsidRDefault="00651B30" w:rsidP="00651B30">
      <w:pPr>
        <w:pStyle w:val="ListParagraph"/>
        <w:numPr>
          <w:ilvl w:val="1"/>
          <w:numId w:val="2"/>
        </w:numPr>
        <w:spacing w:after="0"/>
        <w:rPr>
          <w:bCs/>
        </w:rPr>
      </w:pPr>
      <w:r w:rsidRPr="00651B30">
        <w:rPr>
          <w:bCs/>
        </w:rPr>
        <w:t>Topographic reports are essential for: planning applications, engineering design, Flood risk and drainage analysis, Environmental studies and feasibility assessments</w:t>
      </w:r>
    </w:p>
    <w:p w14:paraId="3CEE3BE6" w14:textId="144CEC7F" w:rsidR="00154F7B" w:rsidRPr="00154F7B" w:rsidRDefault="00154F7B" w:rsidP="00651B30">
      <w:pPr>
        <w:pStyle w:val="ListParagraph"/>
        <w:numPr>
          <w:ilvl w:val="1"/>
          <w:numId w:val="2"/>
        </w:numPr>
        <w:spacing w:after="0"/>
        <w:rPr>
          <w:bCs/>
          <w:highlight w:val="yellow"/>
        </w:rPr>
      </w:pPr>
      <w:r w:rsidRPr="00154F7B">
        <w:rPr>
          <w:bCs/>
          <w:highlight w:val="yellow"/>
        </w:rPr>
        <w:t>Quotes</w:t>
      </w:r>
      <w:r w:rsidR="00B27C32">
        <w:rPr>
          <w:bCs/>
          <w:highlight w:val="yellow"/>
        </w:rPr>
        <w:t xml:space="preserve"> pending</w:t>
      </w:r>
    </w:p>
    <w:p w14:paraId="52C65BD1" w14:textId="77777777" w:rsidR="008E5BA6" w:rsidRDefault="008E5BA6" w:rsidP="008E5BA6">
      <w:pPr>
        <w:pStyle w:val="ListParagraph"/>
        <w:spacing w:after="0"/>
        <w:ind w:left="1440"/>
        <w:rPr>
          <w:b/>
        </w:rPr>
      </w:pPr>
    </w:p>
    <w:p w14:paraId="087FBEF3" w14:textId="6232C16F" w:rsidR="007D58F5" w:rsidRDefault="00000000">
      <w:pPr>
        <w:pStyle w:val="ListParagraph"/>
        <w:numPr>
          <w:ilvl w:val="0"/>
          <w:numId w:val="2"/>
        </w:numPr>
        <w:spacing w:after="0"/>
        <w:rPr>
          <w:b/>
        </w:rPr>
      </w:pPr>
      <w:r>
        <w:rPr>
          <w:b/>
        </w:rPr>
        <w:t>Tranquil Wood water monitoring survey</w:t>
      </w:r>
    </w:p>
    <w:p w14:paraId="27CD2CE5" w14:textId="6CC02464" w:rsidR="007D58F5" w:rsidRDefault="00000000">
      <w:pPr>
        <w:pStyle w:val="ListParagraph"/>
        <w:numPr>
          <w:ilvl w:val="0"/>
          <w:numId w:val="11"/>
        </w:numPr>
        <w:spacing w:after="0"/>
      </w:pPr>
      <w:r>
        <w:t>HK Hydrology Ltd Henry Kelly £</w:t>
      </w:r>
      <w:r w:rsidR="00B27C32">
        <w:t>REDACTED</w:t>
      </w:r>
      <w:r>
        <w:t xml:space="preserve">/hr </w:t>
      </w:r>
    </w:p>
    <w:p w14:paraId="05402503" w14:textId="77777777" w:rsidR="007D58F5" w:rsidRDefault="007D58F5">
      <w:pPr>
        <w:pStyle w:val="ListParagraph"/>
        <w:spacing w:after="0"/>
        <w:ind w:left="1440"/>
      </w:pPr>
    </w:p>
    <w:p w14:paraId="08D89313" w14:textId="77777777" w:rsidR="007D58F5" w:rsidRDefault="00000000">
      <w:pPr>
        <w:pStyle w:val="ListParagraph"/>
        <w:numPr>
          <w:ilvl w:val="0"/>
          <w:numId w:val="2"/>
        </w:numPr>
        <w:spacing w:after="0"/>
        <w:rPr>
          <w:b/>
        </w:rPr>
      </w:pPr>
      <w:r>
        <w:rPr>
          <w:b/>
        </w:rPr>
        <w:t>Depth Guage Markers</w:t>
      </w:r>
    </w:p>
    <w:p w14:paraId="778EEF1B" w14:textId="2B8154AC" w:rsidR="007D58F5" w:rsidRDefault="00000000">
      <w:pPr>
        <w:pStyle w:val="ListParagraph"/>
        <w:numPr>
          <w:ilvl w:val="1"/>
          <w:numId w:val="2"/>
        </w:numPr>
        <w:spacing w:after="0"/>
      </w:pPr>
      <w:r>
        <w:t>£</w:t>
      </w:r>
      <w:r w:rsidR="00B27C32" w:rsidRPr="00B27C32">
        <w:t xml:space="preserve"> </w:t>
      </w:r>
      <w:r w:rsidR="00B27C32">
        <w:t>REDACTED</w:t>
      </w:r>
      <w:r>
        <w:t xml:space="preserve"> x 3 ex VAT (£</w:t>
      </w:r>
      <w:r w:rsidR="00B27C32">
        <w:t>REDACTED</w:t>
      </w:r>
      <w:r>
        <w:t xml:space="preserve"> Coloured or £</w:t>
      </w:r>
      <w:r w:rsidR="00B27C32" w:rsidRPr="00B27C32">
        <w:t xml:space="preserve"> </w:t>
      </w:r>
      <w:r w:rsidR="00B27C32">
        <w:t>REDACTED</w:t>
      </w:r>
      <w:r>
        <w:t xml:space="preserve"> White) plus post &amp; brackets plus installation costs </w:t>
      </w:r>
      <w:hyperlink r:id="rId8">
        <w:r w:rsidR="007D58F5">
          <w:rPr>
            <w:rStyle w:val="Hyperlink"/>
            <w:i/>
          </w:rPr>
          <w:t>Graduated Depth Gauge Board - Water Level Marker Sign Graduated | From Aspli Safety</w:t>
        </w:r>
      </w:hyperlink>
      <w:r>
        <w:t> </w:t>
      </w:r>
      <w:r>
        <w:rPr>
          <w:i/>
        </w:rPr>
        <w:t xml:space="preserve"> (Info </w:t>
      </w:r>
      <w:hyperlink r:id="rId9">
        <w:r w:rsidR="007D58F5">
          <w:rPr>
            <w:rStyle w:val="Hyperlink"/>
            <w:i/>
          </w:rPr>
          <w:t>Microsoft PowerPoint - Depth gauge boards PP.pptx</w:t>
        </w:r>
      </w:hyperlink>
      <w:r>
        <w:rPr>
          <w:i/>
        </w:rPr>
        <w:t>)</w:t>
      </w:r>
    </w:p>
    <w:p w14:paraId="4177C948" w14:textId="5D78F10D" w:rsidR="007D58F5" w:rsidRDefault="007D58F5">
      <w:pPr>
        <w:pStyle w:val="ListParagraph"/>
        <w:numPr>
          <w:ilvl w:val="1"/>
          <w:numId w:val="2"/>
        </w:numPr>
        <w:spacing w:after="0"/>
      </w:pPr>
      <w:hyperlink r:id="rId10">
        <w:r>
          <w:rPr>
            <w:rStyle w:val="Hyperlink"/>
          </w:rPr>
          <w:t>Water Depth Gauge Boards for Rivers, Reservoirs &amp; Ports</w:t>
        </w:r>
      </w:hyperlink>
      <w:r w:rsidR="00000000">
        <w:t xml:space="preserve"> £</w:t>
      </w:r>
      <w:r w:rsidR="00B27C32" w:rsidRPr="00B27C32">
        <w:t xml:space="preserve"> </w:t>
      </w:r>
      <w:r w:rsidR="00B27C32">
        <w:t>REDACTED</w:t>
      </w:r>
      <w:r w:rsidR="00000000">
        <w:t xml:space="preserve"> x 3 inc postage (1m D50 guage), £</w:t>
      </w:r>
      <w:r w:rsidR="00B27C32" w:rsidRPr="00B27C32">
        <w:t xml:space="preserve"> </w:t>
      </w:r>
      <w:r w:rsidR="00B27C32">
        <w:t>REDACTED</w:t>
      </w:r>
      <w:r w:rsidR="00000000">
        <w:t xml:space="preserve"> for a post and installation costs</w:t>
      </w:r>
    </w:p>
    <w:p w14:paraId="2B71AD58" w14:textId="77777777" w:rsidR="007D58F5" w:rsidRDefault="007D58F5">
      <w:pPr>
        <w:pStyle w:val="ListParagraph"/>
        <w:ind w:left="1440"/>
      </w:pPr>
    </w:p>
    <w:p w14:paraId="4313C8CF" w14:textId="77777777" w:rsidR="007D58F5" w:rsidRDefault="00000000">
      <w:pPr>
        <w:rPr>
          <w:i/>
        </w:rPr>
      </w:pPr>
      <w:r>
        <w:rPr>
          <w:noProof/>
        </w:rPr>
        <w:lastRenderedPageBreak/>
        <w:drawing>
          <wp:anchor distT="0" distB="0" distL="114300" distR="114300" simplePos="0" relativeHeight="251658240" behindDoc="0" locked="0" layoutInCell="1" allowOverlap="1" wp14:anchorId="48A24603" wp14:editId="1464C01A">
            <wp:simplePos x="0" y="0"/>
            <wp:positionH relativeFrom="column">
              <wp:posOffset>1440180</wp:posOffset>
            </wp:positionH>
            <wp:positionV relativeFrom="paragraph">
              <wp:posOffset>51435</wp:posOffset>
            </wp:positionV>
            <wp:extent cx="571500" cy="1914525"/>
            <wp:effectExtent l="0" t="0" r="0" b="0"/>
            <wp:wrapSquare wrapText="bothSides"/>
            <wp:docPr id="696398933" name="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i"/>
                    <pic:cNvPicPr>
                      <a:picLocks/>
                    </pic:cNvPicPr>
                  </pic:nvPicPr>
                  <pic:blipFill>
                    <a:blip r:embed="rId11"/>
                    <a:stretch>
                      <a:fillRect/>
                    </a:stretch>
                  </pic:blipFill>
                  <pic:spPr>
                    <a:xfrm>
                      <a:off x="0" y="0"/>
                      <a:ext cx="571500" cy="1914525"/>
                    </a:xfrm>
                    <a:prstGeom prst="rect">
                      <a:avLst/>
                    </a:prstGeom>
                  </pic:spPr>
                </pic:pic>
              </a:graphicData>
            </a:graphic>
          </wp:anchor>
        </w:drawing>
      </w:r>
      <w:r>
        <w:rPr>
          <w:noProof/>
        </w:rPr>
        <w:drawing>
          <wp:anchor distT="0" distB="0" distL="114300" distR="114300" simplePos="0" relativeHeight="251657216" behindDoc="0" locked="0" layoutInCell="1" allowOverlap="1" wp14:anchorId="782A6535" wp14:editId="0D799233">
            <wp:simplePos x="0" y="0"/>
            <wp:positionH relativeFrom="column">
              <wp:posOffset>0</wp:posOffset>
            </wp:positionH>
            <wp:positionV relativeFrom="paragraph">
              <wp:posOffset>-1905</wp:posOffset>
            </wp:positionV>
            <wp:extent cx="1047750" cy="1304925"/>
            <wp:effectExtent l="0" t="0" r="0" b="0"/>
            <wp:wrapSquare wrapText="bothSides"/>
            <wp:docPr id="271108010" name="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i"/>
                    <pic:cNvPicPr>
                      <a:picLocks/>
                    </pic:cNvPicPr>
                  </pic:nvPicPr>
                  <pic:blipFill>
                    <a:blip r:embed="rId12"/>
                    <a:srcRect/>
                    <a:stretch/>
                  </pic:blipFill>
                  <pic:spPr>
                    <a:xfrm>
                      <a:off x="0" y="0"/>
                      <a:ext cx="1047750" cy="1304925"/>
                    </a:xfrm>
                    <a:prstGeom prst="rect">
                      <a:avLst/>
                    </a:prstGeom>
                  </pic:spPr>
                </pic:pic>
              </a:graphicData>
            </a:graphic>
          </wp:anchor>
        </w:drawing>
      </w:r>
    </w:p>
    <w:p w14:paraId="690B7DBF" w14:textId="77777777" w:rsidR="007D58F5" w:rsidRDefault="007D58F5">
      <w:pPr>
        <w:rPr>
          <w:i/>
        </w:rPr>
      </w:pPr>
    </w:p>
    <w:p w14:paraId="78E3EC57" w14:textId="77777777" w:rsidR="007D58F5" w:rsidRDefault="00000000">
      <w:pPr>
        <w:rPr>
          <w:i/>
        </w:rPr>
      </w:pPr>
      <w:r>
        <w:rPr>
          <w:noProof/>
        </w:rPr>
        <w:drawing>
          <wp:inline distT="0" distB="0" distL="0" distR="0" wp14:anchorId="0BEA7065" wp14:editId="3BE67935">
            <wp:extent cx="966787" cy="623887"/>
            <wp:effectExtent l="0" t="0" r="0" b="0"/>
            <wp:docPr id="374703749" name="Avi"/>
            <wp:cNvGraphicFramePr/>
            <a:graphic xmlns:a="http://schemas.openxmlformats.org/drawingml/2006/main">
              <a:graphicData uri="http://schemas.openxmlformats.org/drawingml/2006/picture">
                <pic:pic xmlns:pic="http://schemas.openxmlformats.org/drawingml/2006/picture">
                  <pic:nvPicPr>
                    <pic:cNvPr id="0" name="Avi"/>
                    <pic:cNvPicPr>
                      <a:picLocks/>
                    </pic:cNvPicPr>
                  </pic:nvPicPr>
                  <pic:blipFill>
                    <a:blip r:embed="rId13"/>
                    <a:stretch>
                      <a:fillRect/>
                    </a:stretch>
                  </pic:blipFill>
                  <pic:spPr>
                    <a:xfrm>
                      <a:off x="0" y="0"/>
                      <a:ext cx="966787" cy="623887"/>
                    </a:xfrm>
                    <a:prstGeom prst="rect">
                      <a:avLst/>
                    </a:prstGeom>
                  </pic:spPr>
                </pic:pic>
              </a:graphicData>
            </a:graphic>
          </wp:inline>
        </w:drawing>
      </w:r>
    </w:p>
    <w:p w14:paraId="5AEEAB48" w14:textId="77777777" w:rsidR="007D58F5" w:rsidRDefault="007D58F5">
      <w:pPr>
        <w:rPr>
          <w:i/>
        </w:rPr>
      </w:pPr>
    </w:p>
    <w:p w14:paraId="112DD5BB" w14:textId="77777777" w:rsidR="007D58F5" w:rsidRDefault="007D58F5"/>
    <w:p w14:paraId="266D21FB" w14:textId="77777777" w:rsidR="007D58F5" w:rsidRDefault="007D58F5"/>
    <w:p w14:paraId="43BD52C1" w14:textId="77777777" w:rsidR="007D58F5" w:rsidRDefault="00000000">
      <w:pPr>
        <w:pStyle w:val="ListParagraph"/>
        <w:numPr>
          <w:ilvl w:val="0"/>
          <w:numId w:val="9"/>
        </w:numPr>
        <w:spacing w:after="0"/>
      </w:pPr>
      <w:r>
        <w:t>Guage locations</w:t>
      </w:r>
    </w:p>
    <w:p w14:paraId="511C9546" w14:textId="77777777" w:rsidR="007D58F5" w:rsidRDefault="00000000">
      <w:pPr>
        <w:pStyle w:val="ListParagraph"/>
        <w:numPr>
          <w:ilvl w:val="1"/>
          <w:numId w:val="9"/>
        </w:numPr>
        <w:spacing w:after="0"/>
      </w:pPr>
      <w:r>
        <w:t>Proposed Depth Marker Location 1 - (///share.likely.waters)</w:t>
      </w:r>
    </w:p>
    <w:p w14:paraId="50976C21" w14:textId="77777777" w:rsidR="007D58F5" w:rsidRDefault="00000000">
      <w:pPr>
        <w:pStyle w:val="ListParagraph"/>
        <w:numPr>
          <w:ilvl w:val="2"/>
          <w:numId w:val="9"/>
        </w:numPr>
        <w:spacing w:after="0"/>
      </w:pPr>
      <w:r>
        <w:t>Could attach to existing fencing</w:t>
      </w:r>
    </w:p>
    <w:p w14:paraId="5C1C15B0" w14:textId="77777777" w:rsidR="007D58F5" w:rsidRDefault="00000000">
      <w:pPr>
        <w:pStyle w:val="ListParagraph"/>
        <w:numPr>
          <w:ilvl w:val="1"/>
          <w:numId w:val="9"/>
        </w:numPr>
        <w:spacing w:after="0"/>
      </w:pPr>
      <w:r>
        <w:t>Proposed Depth Marker Location 2 – (///nights.mirror.riding)</w:t>
      </w:r>
    </w:p>
    <w:p w14:paraId="3C78E9C3" w14:textId="77777777" w:rsidR="007D58F5" w:rsidRDefault="00000000">
      <w:pPr>
        <w:pStyle w:val="ListParagraph"/>
        <w:numPr>
          <w:ilvl w:val="2"/>
          <w:numId w:val="9"/>
        </w:numPr>
        <w:spacing w:after="0"/>
      </w:pPr>
      <w:r>
        <w:t>Could attach to existing pole</w:t>
      </w:r>
    </w:p>
    <w:p w14:paraId="05ACBC1B" w14:textId="77777777" w:rsidR="007D58F5" w:rsidRDefault="00000000">
      <w:pPr>
        <w:pStyle w:val="ListParagraph"/>
        <w:numPr>
          <w:ilvl w:val="1"/>
          <w:numId w:val="9"/>
        </w:numPr>
        <w:spacing w:after="0"/>
      </w:pPr>
      <w:r>
        <w:t>Proposed Depth Marker Location 3 – (///fend.stamp.gent)</w:t>
      </w:r>
    </w:p>
    <w:p w14:paraId="4EB8F841" w14:textId="77777777" w:rsidR="007D58F5" w:rsidRDefault="00000000">
      <w:pPr>
        <w:pStyle w:val="ListParagraph"/>
        <w:numPr>
          <w:ilvl w:val="2"/>
          <w:numId w:val="9"/>
        </w:numPr>
        <w:spacing w:after="0"/>
      </w:pPr>
      <w:r>
        <w:t>Could attach to existing pole fence</w:t>
      </w:r>
    </w:p>
    <w:p w14:paraId="2918A20B" w14:textId="77777777" w:rsidR="007D58F5" w:rsidRDefault="00000000">
      <w:pPr>
        <w:pStyle w:val="ListParagraph"/>
        <w:numPr>
          <w:ilvl w:val="0"/>
          <w:numId w:val="9"/>
        </w:numPr>
        <w:spacing w:after="0"/>
      </w:pPr>
      <w:r>
        <w:t>Highways approval: ID 351921</w:t>
      </w:r>
    </w:p>
    <w:p w14:paraId="310D3DF7" w14:textId="77777777" w:rsidR="007D58F5" w:rsidRDefault="00000000">
      <w:pPr>
        <w:pStyle w:val="ListParagraph"/>
        <w:numPr>
          <w:ilvl w:val="1"/>
          <w:numId w:val="9"/>
        </w:numPr>
        <w:spacing w:after="0"/>
      </w:pPr>
      <w:r>
        <w:t>Approved for Location 1</w:t>
      </w:r>
    </w:p>
    <w:p w14:paraId="640EE885" w14:textId="77777777" w:rsidR="007D58F5" w:rsidRDefault="00000000">
      <w:pPr>
        <w:pStyle w:val="ListParagraph"/>
        <w:numPr>
          <w:ilvl w:val="1"/>
          <w:numId w:val="9"/>
        </w:numPr>
        <w:spacing w:after="0"/>
      </w:pPr>
      <w:r>
        <w:t>Pending for Location 2 &amp; 3</w:t>
      </w:r>
    </w:p>
    <w:p w14:paraId="2AFB3492" w14:textId="77777777" w:rsidR="007D58F5" w:rsidRDefault="00000000">
      <w:pPr>
        <w:pStyle w:val="ListParagraph"/>
        <w:numPr>
          <w:ilvl w:val="0"/>
          <w:numId w:val="9"/>
        </w:numPr>
        <w:spacing w:after="0"/>
      </w:pPr>
      <w:r>
        <w:t>Installation</w:t>
      </w:r>
    </w:p>
    <w:p w14:paraId="021CA15B" w14:textId="77777777" w:rsidR="007D58F5" w:rsidRDefault="00000000">
      <w:pPr>
        <w:pStyle w:val="ListParagraph"/>
        <w:numPr>
          <w:ilvl w:val="1"/>
          <w:numId w:val="9"/>
        </w:numPr>
        <w:spacing w:after="0"/>
      </w:pPr>
      <w:r>
        <w:t xml:space="preserve">Betchworth Council Cllrs Install – </w:t>
      </w:r>
    </w:p>
    <w:p w14:paraId="1F66CB25" w14:textId="215BBC14" w:rsidR="007D58F5" w:rsidRDefault="00000000">
      <w:pPr>
        <w:pStyle w:val="ListParagraph"/>
        <w:numPr>
          <w:ilvl w:val="2"/>
          <w:numId w:val="9"/>
        </w:numPr>
        <w:spacing w:after="0"/>
      </w:pPr>
      <w:r>
        <w:t>Highways stipulate that we need to have Streetworks Registration Card (£</w:t>
      </w:r>
      <w:r w:rsidR="00B27C32">
        <w:t>REDACTED</w:t>
      </w:r>
      <w:r>
        <w:t xml:space="preserve"> cost). In order to have that, someone needs to take a course to get qualified in LA – Location and avoidance of underground apparatus and O1 – Signing, lighting and guarding. </w:t>
      </w:r>
    </w:p>
    <w:p w14:paraId="458C0EEE" w14:textId="77777777" w:rsidR="007D58F5" w:rsidRDefault="00000000">
      <w:pPr>
        <w:pStyle w:val="ListParagraph"/>
        <w:numPr>
          <w:ilvl w:val="2"/>
          <w:numId w:val="9"/>
        </w:numPr>
        <w:spacing w:after="0"/>
      </w:pPr>
      <w:r>
        <w:t xml:space="preserve">It also stipulates a public liability limit of over £10mil which the Council has. </w:t>
      </w:r>
    </w:p>
    <w:p w14:paraId="29258BB1" w14:textId="77777777" w:rsidR="007D58F5" w:rsidRDefault="00000000">
      <w:pPr>
        <w:pStyle w:val="ListParagraph"/>
        <w:numPr>
          <w:ilvl w:val="2"/>
          <w:numId w:val="9"/>
        </w:numPr>
        <w:spacing w:after="0"/>
      </w:pPr>
      <w:r>
        <w:t>We need to provide Highways with an engineering detail to include the expected size of the excavation (length, width and depth). This is not required if attaching to existing poles.</w:t>
      </w:r>
    </w:p>
    <w:p w14:paraId="6C5D52CA" w14:textId="77777777" w:rsidR="001A3185" w:rsidRDefault="001A3185" w:rsidP="001A3185">
      <w:pPr>
        <w:pStyle w:val="ListParagraph"/>
        <w:numPr>
          <w:ilvl w:val="1"/>
          <w:numId w:val="9"/>
        </w:numPr>
        <w:spacing w:after="0"/>
      </w:pPr>
      <w:r>
        <w:t>Another firm installs –</w:t>
      </w:r>
    </w:p>
    <w:p w14:paraId="533DF1B0" w14:textId="77777777" w:rsidR="001A3185" w:rsidRDefault="001A3185" w:rsidP="001A3185">
      <w:pPr>
        <w:pStyle w:val="ListParagraph"/>
        <w:numPr>
          <w:ilvl w:val="2"/>
          <w:numId w:val="9"/>
        </w:numPr>
        <w:spacing w:after="0"/>
        <w:rPr>
          <w:shd w:val="clear" w:color="auto" w:fill="FEFF00"/>
        </w:rPr>
      </w:pPr>
      <w:r>
        <w:rPr>
          <w:shd w:val="clear" w:color="auto" w:fill="FEFF00"/>
        </w:rPr>
        <w:t>Quotes from firms</w:t>
      </w:r>
    </w:p>
    <w:p w14:paraId="0A6DD2C5" w14:textId="77777777" w:rsidR="001A3185" w:rsidRDefault="001A3185" w:rsidP="001A3185">
      <w:pPr>
        <w:pStyle w:val="ListParagraph"/>
        <w:numPr>
          <w:ilvl w:val="1"/>
          <w:numId w:val="9"/>
        </w:numPr>
        <w:spacing w:after="0"/>
      </w:pPr>
      <w:r>
        <w:t>Highways Install</w:t>
      </w:r>
    </w:p>
    <w:p w14:paraId="323B7D46" w14:textId="77777777" w:rsidR="001A3185" w:rsidRDefault="001A3185" w:rsidP="001A3185">
      <w:pPr>
        <w:pStyle w:val="ListParagraph"/>
        <w:numPr>
          <w:ilvl w:val="2"/>
          <w:numId w:val="9"/>
        </w:numPr>
        <w:spacing w:after="0"/>
      </w:pPr>
      <w:r>
        <w:t>Highways are not accepting new work until after East Surrey budget is confirmed and after 1st April 27. The grant needs to be spent by 31 Mar 27. Therefore this option isn't available without escalation via County Councillor.</w:t>
      </w:r>
    </w:p>
    <w:p w14:paraId="5F5F76CC" w14:textId="77777777" w:rsidR="001A3185" w:rsidRDefault="001A3185" w:rsidP="001A3185">
      <w:pPr>
        <w:pStyle w:val="ListParagraph"/>
        <w:spacing w:after="0"/>
        <w:ind w:left="2520"/>
      </w:pPr>
    </w:p>
    <w:p w14:paraId="23CB352D" w14:textId="77777777" w:rsidR="001A3185" w:rsidRDefault="001A3185" w:rsidP="001A3185">
      <w:pPr>
        <w:pStyle w:val="ListParagraph"/>
        <w:numPr>
          <w:ilvl w:val="0"/>
          <w:numId w:val="9"/>
        </w:numPr>
        <w:spacing w:after="0"/>
      </w:pPr>
      <w:r>
        <w:lastRenderedPageBreak/>
        <w:t>Planning</w:t>
      </w:r>
    </w:p>
    <w:p w14:paraId="45C3D058" w14:textId="77777777" w:rsidR="001A3185" w:rsidRDefault="001A3185" w:rsidP="001A3185">
      <w:pPr>
        <w:pStyle w:val="ListParagraph"/>
        <w:numPr>
          <w:ilvl w:val="1"/>
          <w:numId w:val="9"/>
        </w:numPr>
        <w:spacing w:after="0"/>
      </w:pPr>
      <w:r>
        <w:t xml:space="preserve">We are required to confirm if planning is / isn’t required. </w:t>
      </w:r>
    </w:p>
    <w:p w14:paraId="206CC6DE" w14:textId="77777777" w:rsidR="007D58F5" w:rsidRDefault="00000000">
      <w:pPr>
        <w:pStyle w:val="ListParagraph"/>
        <w:numPr>
          <w:ilvl w:val="2"/>
          <w:numId w:val="9"/>
        </w:numPr>
        <w:spacing w:after="0"/>
      </w:pPr>
      <w:r>
        <w:t>Highways also states that planning permission is required however this is not the case due to:</w:t>
      </w:r>
    </w:p>
    <w:p w14:paraId="0815E3A8" w14:textId="77777777" w:rsidR="007D58F5" w:rsidRDefault="007D58F5">
      <w:pPr>
        <w:pStyle w:val="ListParagraph"/>
        <w:ind w:left="2160"/>
      </w:pPr>
    </w:p>
    <w:p w14:paraId="4ACB4F90" w14:textId="77777777" w:rsidR="007D58F5" w:rsidRDefault="00000000">
      <w:pPr>
        <w:spacing w:after="0" w:line="288" w:lineRule="auto"/>
        <w:rPr>
          <w:color w:val="000000"/>
        </w:rPr>
      </w:pPr>
      <w:r>
        <w:rPr>
          <w:i/>
        </w:rPr>
        <w:t>Part 9 General Permitted Development Order</w:t>
      </w:r>
    </w:p>
    <w:p w14:paraId="74B8359B" w14:textId="77777777" w:rsidR="007D58F5" w:rsidRDefault="00000000">
      <w:pPr>
        <w:spacing w:after="0" w:line="288" w:lineRule="auto"/>
        <w:rPr>
          <w:color w:val="000000"/>
        </w:rPr>
      </w:pPr>
      <w:r>
        <w:rPr>
          <w:i/>
        </w:rPr>
        <w:t>Permitted development</w:t>
      </w:r>
    </w:p>
    <w:p w14:paraId="59ED6388" w14:textId="77777777" w:rsidR="007D58F5" w:rsidRDefault="00000000">
      <w:pPr>
        <w:spacing w:after="0" w:line="288" w:lineRule="auto"/>
        <w:rPr>
          <w:color w:val="000000"/>
        </w:rPr>
      </w:pPr>
      <w:r>
        <w:rPr>
          <w:i/>
        </w:rPr>
        <w:t>A.  The carrying out by a highway authority—</w:t>
      </w:r>
    </w:p>
    <w:p w14:paraId="03104BBA" w14:textId="77777777" w:rsidR="007D58F5" w:rsidRDefault="00000000">
      <w:pPr>
        <w:spacing w:after="0" w:line="288" w:lineRule="auto"/>
        <w:rPr>
          <w:color w:val="000000"/>
        </w:rPr>
      </w:pPr>
      <w:r>
        <w:rPr>
          <w:i/>
        </w:rPr>
        <w:t>on land within the boundaries of a road, of any works required for the maintenance or improvement of the road, where such works involve development by virtue of section 55(2)(b) of the Act; or</w:t>
      </w:r>
    </w:p>
    <w:p w14:paraId="2335C097" w14:textId="77777777" w:rsidR="007D58F5" w:rsidRDefault="00000000">
      <w:pPr>
        <w:spacing w:after="0" w:line="288" w:lineRule="auto"/>
        <w:rPr>
          <w:color w:val="000000"/>
        </w:rPr>
      </w:pPr>
      <w:r>
        <w:rPr>
          <w:i/>
        </w:rPr>
        <w:t>(b) on land outside but adjoining the boundary of an existing highway of works required for or incidental to the maintenance or improvement of the highway. ]]</w:t>
      </w:r>
    </w:p>
    <w:p w14:paraId="602A262A" w14:textId="77777777" w:rsidR="007D58F5" w:rsidRDefault="007D58F5">
      <w:pPr>
        <w:spacing w:after="0" w:line="288" w:lineRule="auto"/>
        <w:rPr>
          <w:color w:val="000000"/>
        </w:rPr>
      </w:pPr>
    </w:p>
    <w:p w14:paraId="4C070AC6" w14:textId="77777777" w:rsidR="007D58F5" w:rsidRDefault="00000000">
      <w:pPr>
        <w:spacing w:after="0" w:line="288" w:lineRule="auto"/>
        <w:rPr>
          <w:color w:val="000000"/>
        </w:rPr>
      </w:pPr>
      <w:r>
        <w:t>We are a 'local authority' for planning purposes because we are a 'precepting authority'.</w:t>
      </w:r>
    </w:p>
    <w:p w14:paraId="45352EE3" w14:textId="77777777" w:rsidR="007D58F5" w:rsidRDefault="007D58F5">
      <w:pPr>
        <w:spacing w:after="0" w:line="288" w:lineRule="auto"/>
        <w:rPr>
          <w:color w:val="000000"/>
        </w:rPr>
      </w:pPr>
    </w:p>
    <w:p w14:paraId="245495F4" w14:textId="77777777" w:rsidR="007D58F5" w:rsidRDefault="00000000">
      <w:pPr>
        <w:spacing w:after="0" w:line="288" w:lineRule="auto"/>
        <w:rPr>
          <w:color w:val="000000"/>
        </w:rPr>
      </w:pPr>
      <w:r>
        <w:rPr>
          <w:i/>
        </w:rPr>
        <w:t>Part 14 GDPO Permitted development</w:t>
      </w:r>
    </w:p>
    <w:p w14:paraId="5C098329" w14:textId="77777777" w:rsidR="007D58F5" w:rsidRDefault="00000000">
      <w:pPr>
        <w:spacing w:after="0" w:line="288" w:lineRule="auto"/>
        <w:rPr>
          <w:color w:val="000000"/>
        </w:rPr>
      </w:pPr>
      <w:r>
        <w:rPr>
          <w:i/>
        </w:rPr>
        <w:t>A.  The erection or construction and the maintenance, improvement or other alteration by [F1or on behalf of] a local authority or by [F1or on behalf of] an urban development corporation of—</w:t>
      </w:r>
    </w:p>
    <w:p w14:paraId="73F9ADB5" w14:textId="77777777" w:rsidR="007D58F5" w:rsidRDefault="00000000">
      <w:pPr>
        <w:spacing w:after="0" w:line="288" w:lineRule="auto"/>
        <w:rPr>
          <w:color w:val="000000"/>
        </w:rPr>
      </w:pPr>
      <w:r>
        <w:rPr>
          <w:i/>
        </w:rPr>
        <w:t>(a) any small ancillary building, works or equipment on land belonging to or maintained by them required for the purposes of any function exercised by them on that land otherwise than as statutory undertakers;</w:t>
      </w:r>
    </w:p>
    <w:p w14:paraId="4C89F596" w14:textId="77777777" w:rsidR="007D58F5" w:rsidRDefault="00000000">
      <w:pPr>
        <w:spacing w:after="0" w:line="288" w:lineRule="auto"/>
        <w:rPr>
          <w:color w:val="000000"/>
        </w:rPr>
      </w:pPr>
      <w:r>
        <w:rPr>
          <w:i/>
        </w:rPr>
        <w:t>(b) lamp standards, information kiosks, passenger shelters, public shelters and seats, telephone boxes, fire alarms, public drinking fountains, horse troughs, refuse bins or baskets, barriers for the control of people waiting to enter public service vehicles, electric vehicle charging points and any associated infrastructure, and similar structures or works required in connection with the operation of any public service administered by them.</w:t>
      </w:r>
    </w:p>
    <w:p w14:paraId="1F232EE8" w14:textId="77777777" w:rsidR="001A3185" w:rsidRPr="001A3185" w:rsidRDefault="001A3185" w:rsidP="001A3185">
      <w:pPr>
        <w:pStyle w:val="ListParagraph"/>
        <w:spacing w:after="0"/>
        <w:ind w:left="360"/>
      </w:pPr>
    </w:p>
    <w:p w14:paraId="1C12796A" w14:textId="35F1FA7C" w:rsidR="007D58F5" w:rsidRDefault="00000000">
      <w:pPr>
        <w:pStyle w:val="ListParagraph"/>
        <w:numPr>
          <w:ilvl w:val="0"/>
          <w:numId w:val="3"/>
        </w:numPr>
        <w:spacing w:after="0"/>
      </w:pPr>
      <w:r>
        <w:rPr>
          <w:b/>
        </w:rPr>
        <w:t>reBetchworth grant to provide training sessions</w:t>
      </w:r>
      <w:r>
        <w:t xml:space="preserve"> to educate local residents to encourage:</w:t>
      </w:r>
    </w:p>
    <w:p w14:paraId="0BC8AA28" w14:textId="77777777" w:rsidR="007D58F5" w:rsidRDefault="00000000">
      <w:pPr>
        <w:pStyle w:val="ListParagraph"/>
        <w:numPr>
          <w:ilvl w:val="1"/>
          <w:numId w:val="3"/>
        </w:numPr>
        <w:spacing w:after="0"/>
      </w:pPr>
      <w:r>
        <w:t>how to install rainwater butts</w:t>
      </w:r>
    </w:p>
    <w:p w14:paraId="2C34816C" w14:textId="77777777" w:rsidR="007D58F5" w:rsidRDefault="00000000">
      <w:pPr>
        <w:pStyle w:val="ListParagraph"/>
        <w:numPr>
          <w:ilvl w:val="1"/>
          <w:numId w:val="3"/>
        </w:numPr>
        <w:spacing w:after="0"/>
      </w:pPr>
      <w:r>
        <w:t>how to maintain fire breaks with woodland.</w:t>
      </w:r>
    </w:p>
    <w:p w14:paraId="7555CB3F" w14:textId="77777777" w:rsidR="007D58F5" w:rsidRDefault="00000000">
      <w:pPr>
        <w:pStyle w:val="ListParagraph"/>
        <w:numPr>
          <w:ilvl w:val="1"/>
          <w:numId w:val="3"/>
        </w:numPr>
        <w:spacing w:after="0"/>
      </w:pPr>
      <w:r>
        <w:t>a climate-resilient ecosystem to link domestic gardens, farms, and hedgerows in B-lines.</w:t>
      </w:r>
    </w:p>
    <w:p w14:paraId="776326DF" w14:textId="77777777" w:rsidR="007D58F5" w:rsidRDefault="00000000">
      <w:pPr>
        <w:pStyle w:val="ListParagraph"/>
        <w:numPr>
          <w:ilvl w:val="1"/>
          <w:numId w:val="3"/>
        </w:numPr>
        <w:spacing w:after="0"/>
      </w:pPr>
      <w:r>
        <w:t>Encourage organic growing practices.</w:t>
      </w:r>
    </w:p>
    <w:p w14:paraId="31D723F0" w14:textId="77777777" w:rsidR="007D58F5" w:rsidRDefault="00000000">
      <w:pPr>
        <w:pStyle w:val="ListParagraph"/>
        <w:numPr>
          <w:ilvl w:val="1"/>
          <w:numId w:val="3"/>
        </w:numPr>
        <w:spacing w:after="0"/>
      </w:pPr>
      <w:r>
        <w:t>Construct wildlife ponds and install heavy-duty rainwater butts</w:t>
      </w:r>
    </w:p>
    <w:p w14:paraId="258A6975" w14:textId="77777777" w:rsidR="007D58F5" w:rsidRDefault="00000000">
      <w:pPr>
        <w:pStyle w:val="ListParagraph"/>
        <w:numPr>
          <w:ilvl w:val="1"/>
          <w:numId w:val="3"/>
        </w:numPr>
        <w:spacing w:after="0"/>
      </w:pPr>
      <w:r>
        <w:t>Placing logs and branches securely inside local streams</w:t>
      </w:r>
    </w:p>
    <w:p w14:paraId="49FC7AFB" w14:textId="77777777" w:rsidR="007D58F5" w:rsidRDefault="00000000">
      <w:pPr>
        <w:pStyle w:val="ListParagraph"/>
        <w:numPr>
          <w:ilvl w:val="1"/>
          <w:numId w:val="3"/>
        </w:numPr>
        <w:spacing w:after="0"/>
      </w:pPr>
      <w:r>
        <w:lastRenderedPageBreak/>
        <w:t>Planting native trees along riverbanks stabilizes the soil.</w:t>
      </w:r>
    </w:p>
    <w:p w14:paraId="7606C1FA" w14:textId="77777777" w:rsidR="007D58F5" w:rsidRDefault="00000000">
      <w:pPr>
        <w:pStyle w:val="ListParagraph"/>
        <w:numPr>
          <w:ilvl w:val="1"/>
          <w:numId w:val="3"/>
        </w:numPr>
        <w:spacing w:after="0"/>
      </w:pPr>
      <w:r>
        <w:t>Local farms and large gardens utilize winter cover crops</w:t>
      </w:r>
    </w:p>
    <w:p w14:paraId="7C4C8901" w14:textId="77777777" w:rsidR="007D58F5" w:rsidRDefault="00000000">
      <w:pPr>
        <w:pStyle w:val="ListParagraph"/>
        <w:numPr>
          <w:ilvl w:val="1"/>
          <w:numId w:val="3"/>
        </w:numPr>
        <w:spacing w:after="0"/>
      </w:pPr>
      <w:r>
        <w:t>Increase the compost and organic content in Betchworth’s clay-heavy soils</w:t>
      </w:r>
    </w:p>
    <w:p w14:paraId="1F30EEDD" w14:textId="77777777" w:rsidR="007D58F5" w:rsidRDefault="00000000">
      <w:pPr>
        <w:pStyle w:val="ListParagraph"/>
        <w:numPr>
          <w:ilvl w:val="1"/>
          <w:numId w:val="3"/>
        </w:numPr>
        <w:spacing w:after="0"/>
      </w:pPr>
      <w:r>
        <w:t>Local residents home composing.</w:t>
      </w:r>
    </w:p>
    <w:p w14:paraId="334865BC" w14:textId="77777777" w:rsidR="007D58F5" w:rsidRDefault="00000000">
      <w:pPr>
        <w:pStyle w:val="ListParagraph"/>
        <w:numPr>
          <w:ilvl w:val="1"/>
          <w:numId w:val="3"/>
        </w:numPr>
        <w:spacing w:after="0"/>
      </w:pPr>
      <w:r>
        <w:t>Create more green spaces, wildlife verges, and pocket parks.</w:t>
      </w:r>
    </w:p>
    <w:p w14:paraId="7B73A1C7" w14:textId="77777777" w:rsidR="007D58F5" w:rsidRDefault="00000000">
      <w:pPr>
        <w:pStyle w:val="ListParagraph"/>
        <w:numPr>
          <w:ilvl w:val="1"/>
          <w:numId w:val="3"/>
        </w:numPr>
        <w:spacing w:after="0"/>
      </w:pPr>
      <w:r>
        <w:t>Community monitoring for infected trees.</w:t>
      </w:r>
    </w:p>
    <w:p w14:paraId="1E12503F" w14:textId="77777777" w:rsidR="007D58F5" w:rsidRDefault="00000000">
      <w:pPr>
        <w:pStyle w:val="ListParagraph"/>
        <w:numPr>
          <w:ilvl w:val="1"/>
          <w:numId w:val="3"/>
        </w:numPr>
        <w:spacing w:after="0"/>
      </w:pPr>
      <w:r>
        <w:t>Actively removing non-native species</w:t>
      </w:r>
    </w:p>
    <w:p w14:paraId="3F9D4B97" w14:textId="77777777" w:rsidR="007D58F5" w:rsidRDefault="00000000">
      <w:pPr>
        <w:pStyle w:val="ListParagraph"/>
        <w:numPr>
          <w:ilvl w:val="1"/>
          <w:numId w:val="3"/>
        </w:numPr>
      </w:pPr>
      <w:r>
        <w:t>Replacing lost trees.</w:t>
      </w:r>
    </w:p>
    <w:p w14:paraId="1069BD5F" w14:textId="77777777" w:rsidR="007D58F5" w:rsidRDefault="007D58F5"/>
    <w:sectPr w:rsidR="007D58F5">
      <w:headerReference w:type="default" r:id="rId14"/>
      <w:footerReference w:type="default" r:id="rId15"/>
      <w:pgSz w:w="11908" w:h="16833"/>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A4097" w14:textId="77777777" w:rsidR="00C4101D" w:rsidRDefault="00C4101D">
      <w:pPr>
        <w:spacing w:after="0" w:line="240" w:lineRule="auto"/>
      </w:pPr>
      <w:r>
        <w:separator/>
      </w:r>
    </w:p>
  </w:endnote>
  <w:endnote w:type="continuationSeparator" w:id="0">
    <w:p w14:paraId="548A40F6" w14:textId="77777777" w:rsidR="00C4101D" w:rsidRDefault="00C41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mo Regular">
    <w:charset w:val="00"/>
    <w:family w:val="auto"/>
    <w:pitch w:val="default"/>
    <w:embedRegular r:id="rId1" w:fontKey="{C47FA6E0-6E09-46FB-9B85-AB09B562D4B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CB647AC4-3A2E-4AFA-B8D0-5837A48F46E0}"/>
    <w:embedBold r:id="rId3" w:fontKey="{70913751-94D5-44DA-9919-D3F32A9E8DF4}"/>
    <w:embedItalic r:id="rId4" w:fontKey="{7AC0C985-5A99-4C28-B61C-A3AC0906768D}"/>
  </w:font>
  <w:font w:name="Aptos Display">
    <w:charset w:val="00"/>
    <w:family w:val="swiss"/>
    <w:pitch w:val="variable"/>
    <w:sig w:usb0="20000287" w:usb1="00000003" w:usb2="00000000" w:usb3="00000000" w:csb0="0000019F" w:csb1="00000000"/>
    <w:embedRegular r:id="rId5" w:fontKey="{FE94CA16-20C5-499C-8ACC-C1E2D4D55BD7}"/>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0642F" w14:textId="77777777" w:rsidR="007D58F5" w:rsidRDefault="007D58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7B3DA" w14:textId="77777777" w:rsidR="00C4101D" w:rsidRDefault="00C4101D">
      <w:pPr>
        <w:spacing w:after="0" w:line="240" w:lineRule="auto"/>
      </w:pPr>
      <w:r>
        <w:separator/>
      </w:r>
    </w:p>
  </w:footnote>
  <w:footnote w:type="continuationSeparator" w:id="0">
    <w:p w14:paraId="4C03866C" w14:textId="77777777" w:rsidR="00C4101D" w:rsidRDefault="00C41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078" w14:textId="77777777" w:rsidR="007D58F5" w:rsidRDefault="007D58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D74F0"/>
    <w:multiLevelType w:val="multilevel"/>
    <w:tmpl w:val="CA7C929A"/>
    <w:lvl w:ilvl="0">
      <w:start w:val="1"/>
      <w:numFmt w:val="bullet"/>
      <w:lvlText w:val="●"/>
      <w:lvlJc w:val="left"/>
      <w:pPr>
        <w:widowControl/>
        <w:ind w:left="720" w:hanging="360"/>
      </w:pPr>
    </w:lvl>
    <w:lvl w:ilvl="1">
      <w:start w:val="1"/>
      <w:numFmt w:val="bullet"/>
      <w:lvlText w:val="○"/>
      <w:lvlJc w:val="left"/>
      <w:pPr>
        <w:widowControl/>
        <w:ind w:left="1440" w:hanging="360"/>
      </w:pPr>
    </w:lvl>
    <w:lvl w:ilvl="2">
      <w:start w:val="1"/>
      <w:numFmt w:val="bullet"/>
      <w:lvlText w:val="▪"/>
      <w:lvlJc w:val="left"/>
      <w:pPr>
        <w:widowControl/>
        <w:ind w:left="2160" w:hanging="360"/>
      </w:pPr>
    </w:lvl>
    <w:lvl w:ilvl="3">
      <w:start w:val="1"/>
      <w:numFmt w:val="bullet"/>
      <w:lvlText w:val="●"/>
      <w:lvlJc w:val="left"/>
      <w:pPr>
        <w:widowControl/>
        <w:ind w:left="2880" w:hanging="360"/>
      </w:pPr>
    </w:lvl>
    <w:lvl w:ilvl="4">
      <w:start w:val="1"/>
      <w:numFmt w:val="bullet"/>
      <w:lvlText w:val="○"/>
      <w:lvlJc w:val="left"/>
      <w:pPr>
        <w:widowControl/>
        <w:ind w:left="3600" w:hanging="360"/>
      </w:pPr>
    </w:lvl>
    <w:lvl w:ilvl="5">
      <w:start w:val="1"/>
      <w:numFmt w:val="bullet"/>
      <w:lvlText w:val="▪"/>
      <w:lvlJc w:val="left"/>
      <w:pPr>
        <w:widowControl/>
        <w:ind w:left="4320" w:hanging="360"/>
      </w:pPr>
    </w:lvl>
    <w:lvl w:ilvl="6">
      <w:start w:val="1"/>
      <w:numFmt w:val="bullet"/>
      <w:lvlText w:val="●"/>
      <w:lvlJc w:val="left"/>
      <w:pPr>
        <w:widowControl/>
        <w:ind w:left="5040" w:hanging="360"/>
      </w:pPr>
    </w:lvl>
    <w:lvl w:ilvl="7">
      <w:start w:val="1"/>
      <w:numFmt w:val="bullet"/>
      <w:lvlText w:val="○"/>
      <w:lvlJc w:val="left"/>
      <w:pPr>
        <w:widowControl/>
        <w:ind w:left="5760" w:hanging="360"/>
      </w:pPr>
    </w:lvl>
    <w:lvl w:ilvl="8">
      <w:start w:val="1"/>
      <w:numFmt w:val="bullet"/>
      <w:lvlText w:val="▪"/>
      <w:lvlJc w:val="left"/>
      <w:pPr>
        <w:widowControl/>
        <w:ind w:left="6480" w:hanging="360"/>
      </w:pPr>
    </w:lvl>
  </w:abstractNum>
  <w:abstractNum w:abstractNumId="1" w15:restartNumberingAfterBreak="0">
    <w:nsid w:val="16DE7593"/>
    <w:multiLevelType w:val="multilevel"/>
    <w:tmpl w:val="A6C68A00"/>
    <w:lvl w:ilvl="0">
      <w:start w:val="1"/>
      <w:numFmt w:val="bullet"/>
      <w:lvlText w:val="●"/>
      <w:lvlJc w:val="left"/>
      <w:pPr>
        <w:widowControl/>
        <w:ind w:left="720" w:hanging="360"/>
      </w:pPr>
    </w:lvl>
    <w:lvl w:ilvl="1">
      <w:start w:val="1"/>
      <w:numFmt w:val="bullet"/>
      <w:lvlText w:val="○"/>
      <w:lvlJc w:val="left"/>
      <w:pPr>
        <w:widowControl/>
        <w:ind w:left="1440" w:hanging="360"/>
      </w:pPr>
    </w:lvl>
    <w:lvl w:ilvl="2">
      <w:start w:val="1"/>
      <w:numFmt w:val="bullet"/>
      <w:lvlText w:val="▪"/>
      <w:lvlJc w:val="left"/>
      <w:pPr>
        <w:widowControl/>
        <w:ind w:left="2160" w:hanging="360"/>
      </w:pPr>
    </w:lvl>
    <w:lvl w:ilvl="3">
      <w:start w:val="1"/>
      <w:numFmt w:val="bullet"/>
      <w:lvlText w:val="●"/>
      <w:lvlJc w:val="left"/>
      <w:pPr>
        <w:widowControl/>
        <w:ind w:left="2880" w:hanging="360"/>
      </w:pPr>
    </w:lvl>
    <w:lvl w:ilvl="4">
      <w:start w:val="1"/>
      <w:numFmt w:val="bullet"/>
      <w:lvlText w:val="○"/>
      <w:lvlJc w:val="left"/>
      <w:pPr>
        <w:widowControl/>
        <w:ind w:left="3600" w:hanging="360"/>
      </w:pPr>
    </w:lvl>
    <w:lvl w:ilvl="5">
      <w:start w:val="1"/>
      <w:numFmt w:val="bullet"/>
      <w:lvlText w:val="▪"/>
      <w:lvlJc w:val="left"/>
      <w:pPr>
        <w:widowControl/>
        <w:ind w:left="4320" w:hanging="360"/>
      </w:pPr>
    </w:lvl>
    <w:lvl w:ilvl="6">
      <w:start w:val="1"/>
      <w:numFmt w:val="bullet"/>
      <w:lvlText w:val="●"/>
      <w:lvlJc w:val="left"/>
      <w:pPr>
        <w:widowControl/>
        <w:ind w:left="5040" w:hanging="360"/>
      </w:pPr>
    </w:lvl>
    <w:lvl w:ilvl="7">
      <w:start w:val="1"/>
      <w:numFmt w:val="bullet"/>
      <w:lvlText w:val="○"/>
      <w:lvlJc w:val="left"/>
      <w:pPr>
        <w:widowControl/>
        <w:ind w:left="5760" w:hanging="360"/>
      </w:pPr>
    </w:lvl>
    <w:lvl w:ilvl="8">
      <w:start w:val="1"/>
      <w:numFmt w:val="bullet"/>
      <w:lvlText w:val="▪"/>
      <w:lvlJc w:val="left"/>
      <w:pPr>
        <w:widowControl/>
        <w:ind w:left="6480" w:hanging="360"/>
      </w:pPr>
    </w:lvl>
  </w:abstractNum>
  <w:abstractNum w:abstractNumId="2" w15:restartNumberingAfterBreak="0">
    <w:nsid w:val="171252AF"/>
    <w:multiLevelType w:val="multilevel"/>
    <w:tmpl w:val="8E90D044"/>
    <w:lvl w:ilvl="0">
      <w:start w:val="1"/>
      <w:numFmt w:val="bullet"/>
      <w:lvlText w:val="•"/>
      <w:lvlJc w:val="left"/>
      <w:pPr>
        <w:widowControl/>
        <w:ind w:left="1080" w:hanging="360"/>
      </w:pPr>
      <w:rPr>
        <w:rFonts w:ascii="Arimo Regular" w:eastAsia="Arimo Regular" w:hAnsi="Arimo Regular" w:cs="Arimo Regular"/>
      </w:rPr>
    </w:lvl>
    <w:lvl w:ilvl="1">
      <w:start w:val="1"/>
      <w:numFmt w:val="bullet"/>
      <w:lvlText w:val="o"/>
      <w:lvlJc w:val="left"/>
      <w:pPr>
        <w:widowControl/>
        <w:ind w:left="1800" w:hanging="360"/>
      </w:pPr>
      <w:rPr>
        <w:rFonts w:ascii="Courier New" w:eastAsia="Courier New" w:hAnsi="Courier New" w:cs="Courier New"/>
      </w:rPr>
    </w:lvl>
    <w:lvl w:ilvl="2">
      <w:start w:val="1"/>
      <w:numFmt w:val="bullet"/>
      <w:lvlText w:val=""/>
      <w:lvlJc w:val="left"/>
      <w:pPr>
        <w:widowControl/>
        <w:ind w:left="2520" w:hanging="360"/>
      </w:pPr>
      <w:rPr>
        <w:rFonts w:ascii="Wingdings" w:eastAsia="Wingdings" w:hAnsi="Wingdings" w:cs="Wingdings"/>
      </w:rPr>
    </w:lvl>
    <w:lvl w:ilvl="3">
      <w:start w:val="1"/>
      <w:numFmt w:val="bullet"/>
      <w:lvlText w:val="•"/>
      <w:lvlJc w:val="left"/>
      <w:pPr>
        <w:widowControl/>
        <w:ind w:left="3240" w:hanging="360"/>
      </w:pPr>
      <w:rPr>
        <w:rFonts w:ascii="Arimo Regular" w:eastAsia="Arimo Regular" w:hAnsi="Arimo Regular" w:cs="Arimo Regular"/>
      </w:rPr>
    </w:lvl>
    <w:lvl w:ilvl="4">
      <w:start w:val="1"/>
      <w:numFmt w:val="bullet"/>
      <w:lvlText w:val="o"/>
      <w:lvlJc w:val="left"/>
      <w:pPr>
        <w:widowControl/>
        <w:ind w:left="3960" w:hanging="360"/>
      </w:pPr>
      <w:rPr>
        <w:rFonts w:ascii="Courier New" w:eastAsia="Courier New" w:hAnsi="Courier New" w:cs="Courier New"/>
      </w:rPr>
    </w:lvl>
    <w:lvl w:ilvl="5">
      <w:start w:val="1"/>
      <w:numFmt w:val="bullet"/>
      <w:lvlText w:val=""/>
      <w:lvlJc w:val="left"/>
      <w:pPr>
        <w:widowControl/>
        <w:ind w:left="4680" w:hanging="360"/>
      </w:pPr>
      <w:rPr>
        <w:rFonts w:ascii="Wingdings" w:eastAsia="Wingdings" w:hAnsi="Wingdings" w:cs="Wingdings"/>
      </w:rPr>
    </w:lvl>
    <w:lvl w:ilvl="6">
      <w:start w:val="1"/>
      <w:numFmt w:val="bullet"/>
      <w:lvlText w:val="•"/>
      <w:lvlJc w:val="left"/>
      <w:pPr>
        <w:widowControl/>
        <w:ind w:left="5400" w:hanging="360"/>
      </w:pPr>
      <w:rPr>
        <w:rFonts w:ascii="Arimo Regular" w:eastAsia="Arimo Regular" w:hAnsi="Arimo Regular" w:cs="Arimo Regular"/>
      </w:rPr>
    </w:lvl>
    <w:lvl w:ilvl="7">
      <w:start w:val="1"/>
      <w:numFmt w:val="bullet"/>
      <w:lvlText w:val="o"/>
      <w:lvlJc w:val="left"/>
      <w:pPr>
        <w:widowControl/>
        <w:ind w:left="6120" w:hanging="360"/>
      </w:pPr>
      <w:rPr>
        <w:rFonts w:ascii="Courier New" w:eastAsia="Courier New" w:hAnsi="Courier New" w:cs="Courier New"/>
      </w:rPr>
    </w:lvl>
    <w:lvl w:ilvl="8">
      <w:start w:val="1"/>
      <w:numFmt w:val="bullet"/>
      <w:lvlText w:val=""/>
      <w:lvlJc w:val="left"/>
      <w:pPr>
        <w:widowControl/>
        <w:ind w:left="6840" w:hanging="360"/>
      </w:pPr>
      <w:rPr>
        <w:rFonts w:ascii="Wingdings" w:eastAsia="Wingdings" w:hAnsi="Wingdings" w:cs="Wingdings"/>
      </w:rPr>
    </w:lvl>
  </w:abstractNum>
  <w:abstractNum w:abstractNumId="3" w15:restartNumberingAfterBreak="0">
    <w:nsid w:val="1AEE6089"/>
    <w:multiLevelType w:val="multilevel"/>
    <w:tmpl w:val="5F4C81D4"/>
    <w:lvl w:ilvl="0">
      <w:start w:val="1"/>
      <w:numFmt w:val="bullet"/>
      <w:lvlText w:val="•"/>
      <w:lvlJc w:val="left"/>
      <w:pPr>
        <w:widowControl/>
        <w:ind w:left="1080" w:hanging="360"/>
      </w:pPr>
      <w:rPr>
        <w:rFonts w:ascii="Arimo Regular" w:eastAsia="Arimo Regular" w:hAnsi="Arimo Regular" w:cs="Arimo Regular"/>
      </w:rPr>
    </w:lvl>
    <w:lvl w:ilvl="1">
      <w:start w:val="1"/>
      <w:numFmt w:val="bullet"/>
      <w:lvlText w:val="o"/>
      <w:lvlJc w:val="left"/>
      <w:pPr>
        <w:widowControl/>
        <w:ind w:left="1800" w:hanging="360"/>
      </w:pPr>
      <w:rPr>
        <w:rFonts w:ascii="Courier New" w:eastAsia="Courier New" w:hAnsi="Courier New" w:cs="Courier New"/>
      </w:rPr>
    </w:lvl>
    <w:lvl w:ilvl="2">
      <w:start w:val="1"/>
      <w:numFmt w:val="bullet"/>
      <w:lvlText w:val=""/>
      <w:lvlJc w:val="left"/>
      <w:pPr>
        <w:widowControl/>
        <w:ind w:left="2520" w:hanging="360"/>
      </w:pPr>
      <w:rPr>
        <w:rFonts w:ascii="Wingdings" w:eastAsia="Wingdings" w:hAnsi="Wingdings" w:cs="Wingdings"/>
      </w:rPr>
    </w:lvl>
    <w:lvl w:ilvl="3">
      <w:start w:val="1"/>
      <w:numFmt w:val="bullet"/>
      <w:lvlText w:val="•"/>
      <w:lvlJc w:val="left"/>
      <w:pPr>
        <w:widowControl/>
        <w:ind w:left="3240" w:hanging="360"/>
      </w:pPr>
      <w:rPr>
        <w:rFonts w:ascii="Arimo Regular" w:eastAsia="Arimo Regular" w:hAnsi="Arimo Regular" w:cs="Arimo Regular"/>
      </w:rPr>
    </w:lvl>
    <w:lvl w:ilvl="4">
      <w:start w:val="1"/>
      <w:numFmt w:val="bullet"/>
      <w:lvlText w:val="o"/>
      <w:lvlJc w:val="left"/>
      <w:pPr>
        <w:widowControl/>
        <w:ind w:left="3960" w:hanging="360"/>
      </w:pPr>
      <w:rPr>
        <w:rFonts w:ascii="Courier New" w:eastAsia="Courier New" w:hAnsi="Courier New" w:cs="Courier New"/>
      </w:rPr>
    </w:lvl>
    <w:lvl w:ilvl="5">
      <w:start w:val="1"/>
      <w:numFmt w:val="bullet"/>
      <w:lvlText w:val=""/>
      <w:lvlJc w:val="left"/>
      <w:pPr>
        <w:widowControl/>
        <w:ind w:left="4680" w:hanging="360"/>
      </w:pPr>
      <w:rPr>
        <w:rFonts w:ascii="Wingdings" w:eastAsia="Wingdings" w:hAnsi="Wingdings" w:cs="Wingdings"/>
      </w:rPr>
    </w:lvl>
    <w:lvl w:ilvl="6">
      <w:start w:val="1"/>
      <w:numFmt w:val="bullet"/>
      <w:lvlText w:val="•"/>
      <w:lvlJc w:val="left"/>
      <w:pPr>
        <w:widowControl/>
        <w:ind w:left="5400" w:hanging="360"/>
      </w:pPr>
      <w:rPr>
        <w:rFonts w:ascii="Arimo Regular" w:eastAsia="Arimo Regular" w:hAnsi="Arimo Regular" w:cs="Arimo Regular"/>
      </w:rPr>
    </w:lvl>
    <w:lvl w:ilvl="7">
      <w:start w:val="1"/>
      <w:numFmt w:val="bullet"/>
      <w:lvlText w:val="o"/>
      <w:lvlJc w:val="left"/>
      <w:pPr>
        <w:widowControl/>
        <w:ind w:left="6120" w:hanging="360"/>
      </w:pPr>
      <w:rPr>
        <w:rFonts w:ascii="Courier New" w:eastAsia="Courier New" w:hAnsi="Courier New" w:cs="Courier New"/>
      </w:rPr>
    </w:lvl>
    <w:lvl w:ilvl="8">
      <w:start w:val="1"/>
      <w:numFmt w:val="bullet"/>
      <w:lvlText w:val=""/>
      <w:lvlJc w:val="left"/>
      <w:pPr>
        <w:widowControl/>
        <w:ind w:left="6840" w:hanging="360"/>
      </w:pPr>
      <w:rPr>
        <w:rFonts w:ascii="Wingdings" w:eastAsia="Wingdings" w:hAnsi="Wingdings" w:cs="Wingdings"/>
      </w:rPr>
    </w:lvl>
  </w:abstractNum>
  <w:abstractNum w:abstractNumId="4" w15:restartNumberingAfterBreak="0">
    <w:nsid w:val="1B6E0BF4"/>
    <w:multiLevelType w:val="multilevel"/>
    <w:tmpl w:val="9BBE593A"/>
    <w:lvl w:ilvl="0">
      <w:start w:val="1"/>
      <w:numFmt w:val="bullet"/>
      <w:lvlText w:val="•"/>
      <w:lvlJc w:val="left"/>
      <w:pPr>
        <w:widowControl/>
        <w:ind w:left="360" w:hanging="360"/>
      </w:pPr>
      <w:rPr>
        <w:rFonts w:ascii="Arimo Regular" w:eastAsia="Arimo Regular" w:hAnsi="Arimo Regular" w:cs="Arimo Regular"/>
      </w:rPr>
    </w:lvl>
    <w:lvl w:ilvl="1">
      <w:start w:val="1"/>
      <w:numFmt w:val="bullet"/>
      <w:lvlText w:val="o"/>
      <w:lvlJc w:val="left"/>
      <w:pPr>
        <w:widowControl/>
        <w:ind w:left="1080" w:hanging="360"/>
      </w:pPr>
      <w:rPr>
        <w:rFonts w:ascii="Courier New" w:eastAsia="Courier New" w:hAnsi="Courier New" w:cs="Courier New"/>
      </w:rPr>
    </w:lvl>
    <w:lvl w:ilvl="2">
      <w:start w:val="1"/>
      <w:numFmt w:val="bullet"/>
      <w:lvlText w:val=""/>
      <w:lvlJc w:val="left"/>
      <w:pPr>
        <w:widowControl/>
        <w:ind w:left="1800" w:hanging="360"/>
      </w:pPr>
      <w:rPr>
        <w:rFonts w:ascii="Wingdings" w:eastAsia="Wingdings" w:hAnsi="Wingdings" w:cs="Wingdings"/>
      </w:rPr>
    </w:lvl>
    <w:lvl w:ilvl="3">
      <w:start w:val="1"/>
      <w:numFmt w:val="bullet"/>
      <w:lvlText w:val="•"/>
      <w:lvlJc w:val="left"/>
      <w:pPr>
        <w:widowControl/>
        <w:ind w:left="2520" w:hanging="360"/>
      </w:pPr>
      <w:rPr>
        <w:rFonts w:ascii="Arimo Regular" w:eastAsia="Arimo Regular" w:hAnsi="Arimo Regular" w:cs="Arimo Regular"/>
      </w:rPr>
    </w:lvl>
    <w:lvl w:ilvl="4">
      <w:start w:val="1"/>
      <w:numFmt w:val="bullet"/>
      <w:lvlText w:val="o"/>
      <w:lvlJc w:val="left"/>
      <w:pPr>
        <w:widowControl/>
        <w:ind w:left="3240" w:hanging="360"/>
      </w:pPr>
      <w:rPr>
        <w:rFonts w:ascii="Courier New" w:eastAsia="Courier New" w:hAnsi="Courier New" w:cs="Courier New"/>
      </w:rPr>
    </w:lvl>
    <w:lvl w:ilvl="5">
      <w:start w:val="1"/>
      <w:numFmt w:val="bullet"/>
      <w:lvlText w:val=""/>
      <w:lvlJc w:val="left"/>
      <w:pPr>
        <w:widowControl/>
        <w:ind w:left="3960" w:hanging="360"/>
      </w:pPr>
      <w:rPr>
        <w:rFonts w:ascii="Wingdings" w:eastAsia="Wingdings" w:hAnsi="Wingdings" w:cs="Wingdings"/>
      </w:rPr>
    </w:lvl>
    <w:lvl w:ilvl="6">
      <w:start w:val="1"/>
      <w:numFmt w:val="bullet"/>
      <w:lvlText w:val="•"/>
      <w:lvlJc w:val="left"/>
      <w:pPr>
        <w:widowControl/>
        <w:ind w:left="4680" w:hanging="360"/>
      </w:pPr>
      <w:rPr>
        <w:rFonts w:ascii="Arimo Regular" w:eastAsia="Arimo Regular" w:hAnsi="Arimo Regular" w:cs="Arimo Regular"/>
      </w:rPr>
    </w:lvl>
    <w:lvl w:ilvl="7">
      <w:start w:val="1"/>
      <w:numFmt w:val="bullet"/>
      <w:lvlText w:val="o"/>
      <w:lvlJc w:val="left"/>
      <w:pPr>
        <w:widowControl/>
        <w:ind w:left="5400" w:hanging="360"/>
      </w:pPr>
      <w:rPr>
        <w:rFonts w:ascii="Courier New" w:eastAsia="Courier New" w:hAnsi="Courier New" w:cs="Courier New"/>
      </w:rPr>
    </w:lvl>
    <w:lvl w:ilvl="8">
      <w:start w:val="1"/>
      <w:numFmt w:val="bullet"/>
      <w:lvlText w:val=""/>
      <w:lvlJc w:val="left"/>
      <w:pPr>
        <w:widowControl/>
        <w:ind w:left="6120" w:hanging="360"/>
      </w:pPr>
      <w:rPr>
        <w:rFonts w:ascii="Wingdings" w:eastAsia="Wingdings" w:hAnsi="Wingdings" w:cs="Wingdings"/>
      </w:rPr>
    </w:lvl>
  </w:abstractNum>
  <w:abstractNum w:abstractNumId="5" w15:restartNumberingAfterBreak="0">
    <w:nsid w:val="1E8C0867"/>
    <w:multiLevelType w:val="multilevel"/>
    <w:tmpl w:val="0E40FC50"/>
    <w:lvl w:ilvl="0">
      <w:start w:val="1"/>
      <w:numFmt w:val="bullet"/>
      <w:lvlText w:val="•"/>
      <w:lvlJc w:val="left"/>
      <w:pPr>
        <w:widowControl/>
        <w:ind w:left="1080" w:hanging="360"/>
      </w:pPr>
      <w:rPr>
        <w:rFonts w:ascii="Arimo Regular" w:eastAsia="Arimo Regular" w:hAnsi="Arimo Regular" w:cs="Arimo Regular"/>
      </w:rPr>
    </w:lvl>
    <w:lvl w:ilvl="1">
      <w:start w:val="1"/>
      <w:numFmt w:val="bullet"/>
      <w:lvlText w:val="o"/>
      <w:lvlJc w:val="left"/>
      <w:pPr>
        <w:widowControl/>
        <w:ind w:left="1800" w:hanging="360"/>
      </w:pPr>
      <w:rPr>
        <w:rFonts w:ascii="Courier New" w:eastAsia="Courier New" w:hAnsi="Courier New" w:cs="Courier New"/>
      </w:rPr>
    </w:lvl>
    <w:lvl w:ilvl="2">
      <w:start w:val="1"/>
      <w:numFmt w:val="bullet"/>
      <w:lvlText w:val=""/>
      <w:lvlJc w:val="left"/>
      <w:pPr>
        <w:widowControl/>
        <w:ind w:left="2520" w:hanging="360"/>
      </w:pPr>
      <w:rPr>
        <w:rFonts w:ascii="Wingdings" w:eastAsia="Wingdings" w:hAnsi="Wingdings" w:cs="Wingdings"/>
      </w:rPr>
    </w:lvl>
    <w:lvl w:ilvl="3">
      <w:start w:val="1"/>
      <w:numFmt w:val="bullet"/>
      <w:lvlText w:val="•"/>
      <w:lvlJc w:val="left"/>
      <w:pPr>
        <w:widowControl/>
        <w:ind w:left="3240" w:hanging="360"/>
      </w:pPr>
      <w:rPr>
        <w:rFonts w:ascii="Arimo Regular" w:eastAsia="Arimo Regular" w:hAnsi="Arimo Regular" w:cs="Arimo Regular"/>
      </w:rPr>
    </w:lvl>
    <w:lvl w:ilvl="4">
      <w:start w:val="1"/>
      <w:numFmt w:val="bullet"/>
      <w:lvlText w:val="o"/>
      <w:lvlJc w:val="left"/>
      <w:pPr>
        <w:widowControl/>
        <w:ind w:left="3960" w:hanging="360"/>
      </w:pPr>
      <w:rPr>
        <w:rFonts w:ascii="Courier New" w:eastAsia="Courier New" w:hAnsi="Courier New" w:cs="Courier New"/>
      </w:rPr>
    </w:lvl>
    <w:lvl w:ilvl="5">
      <w:start w:val="1"/>
      <w:numFmt w:val="bullet"/>
      <w:lvlText w:val=""/>
      <w:lvlJc w:val="left"/>
      <w:pPr>
        <w:widowControl/>
        <w:ind w:left="4680" w:hanging="360"/>
      </w:pPr>
      <w:rPr>
        <w:rFonts w:ascii="Wingdings" w:eastAsia="Wingdings" w:hAnsi="Wingdings" w:cs="Wingdings"/>
      </w:rPr>
    </w:lvl>
    <w:lvl w:ilvl="6">
      <w:start w:val="1"/>
      <w:numFmt w:val="bullet"/>
      <w:lvlText w:val="•"/>
      <w:lvlJc w:val="left"/>
      <w:pPr>
        <w:widowControl/>
        <w:ind w:left="5400" w:hanging="360"/>
      </w:pPr>
      <w:rPr>
        <w:rFonts w:ascii="Arimo Regular" w:eastAsia="Arimo Regular" w:hAnsi="Arimo Regular" w:cs="Arimo Regular"/>
      </w:rPr>
    </w:lvl>
    <w:lvl w:ilvl="7">
      <w:start w:val="1"/>
      <w:numFmt w:val="bullet"/>
      <w:lvlText w:val="o"/>
      <w:lvlJc w:val="left"/>
      <w:pPr>
        <w:widowControl/>
        <w:ind w:left="6120" w:hanging="360"/>
      </w:pPr>
      <w:rPr>
        <w:rFonts w:ascii="Courier New" w:eastAsia="Courier New" w:hAnsi="Courier New" w:cs="Courier New"/>
      </w:rPr>
    </w:lvl>
    <w:lvl w:ilvl="8">
      <w:start w:val="1"/>
      <w:numFmt w:val="bullet"/>
      <w:lvlText w:val=""/>
      <w:lvlJc w:val="left"/>
      <w:pPr>
        <w:widowControl/>
        <w:ind w:left="6840" w:hanging="360"/>
      </w:pPr>
      <w:rPr>
        <w:rFonts w:ascii="Wingdings" w:eastAsia="Wingdings" w:hAnsi="Wingdings" w:cs="Wingdings"/>
      </w:rPr>
    </w:lvl>
  </w:abstractNum>
  <w:abstractNum w:abstractNumId="6" w15:restartNumberingAfterBreak="0">
    <w:nsid w:val="30752765"/>
    <w:multiLevelType w:val="multilevel"/>
    <w:tmpl w:val="2786A396"/>
    <w:lvl w:ilvl="0">
      <w:start w:val="1"/>
      <w:numFmt w:val="bullet"/>
      <w:lvlText w:val="•"/>
      <w:lvlJc w:val="left"/>
      <w:pPr>
        <w:widowControl/>
        <w:tabs>
          <w:tab w:val="left" w:pos="1080"/>
        </w:tabs>
        <w:ind w:left="1080" w:hanging="360"/>
      </w:pPr>
      <w:rPr>
        <w:rFonts w:ascii="Arimo Regular" w:eastAsia="Arimo Regular" w:hAnsi="Arimo Regular" w:cs="Arimo Regular"/>
        <w:sz w:val="20"/>
      </w:rPr>
    </w:lvl>
    <w:lvl w:ilvl="1">
      <w:start w:val="1"/>
      <w:numFmt w:val="bullet"/>
      <w:lvlText w:val="o"/>
      <w:lvlJc w:val="left"/>
      <w:pPr>
        <w:widowControl/>
        <w:tabs>
          <w:tab w:val="left" w:pos="1800"/>
        </w:tabs>
        <w:ind w:left="1800" w:hanging="360"/>
      </w:pPr>
      <w:rPr>
        <w:rFonts w:ascii="Courier New" w:eastAsia="Courier New" w:hAnsi="Courier New" w:cs="Courier New"/>
        <w:sz w:val="20"/>
      </w:rPr>
    </w:lvl>
    <w:lvl w:ilvl="2">
      <w:start w:val="1"/>
      <w:numFmt w:val="bullet"/>
      <w:lvlText w:val=""/>
      <w:lvlJc w:val="left"/>
      <w:pPr>
        <w:widowControl/>
        <w:tabs>
          <w:tab w:val="left" w:pos="2520"/>
        </w:tabs>
        <w:ind w:left="2520" w:hanging="360"/>
      </w:pPr>
      <w:rPr>
        <w:rFonts w:ascii="Wingdings" w:eastAsia="Wingdings" w:hAnsi="Wingdings" w:cs="Wingdings"/>
        <w:sz w:val="20"/>
      </w:rPr>
    </w:lvl>
    <w:lvl w:ilvl="3">
      <w:start w:val="1"/>
      <w:numFmt w:val="bullet"/>
      <w:lvlText w:val=""/>
      <w:lvlJc w:val="left"/>
      <w:pPr>
        <w:widowControl/>
        <w:tabs>
          <w:tab w:val="left" w:pos="3240"/>
        </w:tabs>
        <w:ind w:left="3240" w:hanging="360"/>
      </w:pPr>
      <w:rPr>
        <w:rFonts w:ascii="Wingdings" w:eastAsia="Wingdings" w:hAnsi="Wingdings" w:cs="Wingdings"/>
        <w:sz w:val="20"/>
      </w:rPr>
    </w:lvl>
    <w:lvl w:ilvl="4">
      <w:start w:val="1"/>
      <w:numFmt w:val="bullet"/>
      <w:lvlText w:val=""/>
      <w:lvlJc w:val="left"/>
      <w:pPr>
        <w:widowControl/>
        <w:tabs>
          <w:tab w:val="left" w:pos="3960"/>
        </w:tabs>
        <w:ind w:left="3960" w:hanging="360"/>
      </w:pPr>
      <w:rPr>
        <w:rFonts w:ascii="Wingdings" w:eastAsia="Wingdings" w:hAnsi="Wingdings" w:cs="Wingdings"/>
        <w:sz w:val="20"/>
      </w:rPr>
    </w:lvl>
    <w:lvl w:ilvl="5">
      <w:start w:val="1"/>
      <w:numFmt w:val="bullet"/>
      <w:lvlText w:val=""/>
      <w:lvlJc w:val="left"/>
      <w:pPr>
        <w:widowControl/>
        <w:tabs>
          <w:tab w:val="left" w:pos="4680"/>
        </w:tabs>
        <w:ind w:left="4680" w:hanging="360"/>
      </w:pPr>
      <w:rPr>
        <w:rFonts w:ascii="Wingdings" w:eastAsia="Wingdings" w:hAnsi="Wingdings" w:cs="Wingdings"/>
        <w:sz w:val="20"/>
      </w:rPr>
    </w:lvl>
    <w:lvl w:ilvl="6">
      <w:start w:val="1"/>
      <w:numFmt w:val="bullet"/>
      <w:lvlText w:val=""/>
      <w:lvlJc w:val="left"/>
      <w:pPr>
        <w:widowControl/>
        <w:tabs>
          <w:tab w:val="left" w:pos="5400"/>
        </w:tabs>
        <w:ind w:left="5400" w:hanging="360"/>
      </w:pPr>
      <w:rPr>
        <w:rFonts w:ascii="Wingdings" w:eastAsia="Wingdings" w:hAnsi="Wingdings" w:cs="Wingdings"/>
        <w:sz w:val="20"/>
      </w:rPr>
    </w:lvl>
    <w:lvl w:ilvl="7">
      <w:start w:val="1"/>
      <w:numFmt w:val="bullet"/>
      <w:lvlText w:val=""/>
      <w:lvlJc w:val="left"/>
      <w:pPr>
        <w:widowControl/>
        <w:tabs>
          <w:tab w:val="left" w:pos="6120"/>
        </w:tabs>
        <w:ind w:left="6120" w:hanging="360"/>
      </w:pPr>
      <w:rPr>
        <w:rFonts w:ascii="Wingdings" w:eastAsia="Wingdings" w:hAnsi="Wingdings" w:cs="Wingdings"/>
        <w:sz w:val="20"/>
      </w:rPr>
    </w:lvl>
    <w:lvl w:ilvl="8">
      <w:start w:val="1"/>
      <w:numFmt w:val="bullet"/>
      <w:lvlText w:val=""/>
      <w:lvlJc w:val="left"/>
      <w:pPr>
        <w:widowControl/>
        <w:tabs>
          <w:tab w:val="left" w:pos="6840"/>
        </w:tabs>
        <w:ind w:left="6840" w:hanging="360"/>
      </w:pPr>
      <w:rPr>
        <w:rFonts w:ascii="Wingdings" w:eastAsia="Wingdings" w:hAnsi="Wingdings" w:cs="Wingdings"/>
        <w:sz w:val="20"/>
      </w:rPr>
    </w:lvl>
  </w:abstractNum>
  <w:abstractNum w:abstractNumId="7" w15:restartNumberingAfterBreak="0">
    <w:nsid w:val="4305478B"/>
    <w:multiLevelType w:val="multilevel"/>
    <w:tmpl w:val="BC4E7C4E"/>
    <w:lvl w:ilvl="0">
      <w:start w:val="1"/>
      <w:numFmt w:val="bullet"/>
      <w:lvlText w:val="•"/>
      <w:lvlJc w:val="left"/>
      <w:pPr>
        <w:widowControl/>
        <w:ind w:left="1800" w:hanging="360"/>
      </w:pPr>
      <w:rPr>
        <w:rFonts w:ascii="Arimo Regular" w:eastAsia="Arimo Regular" w:hAnsi="Arimo Regular" w:cs="Arimo Regular"/>
      </w:rPr>
    </w:lvl>
    <w:lvl w:ilvl="1">
      <w:start w:val="1"/>
      <w:numFmt w:val="bullet"/>
      <w:lvlText w:val="o"/>
      <w:lvlJc w:val="left"/>
      <w:pPr>
        <w:widowControl/>
        <w:ind w:left="2520" w:hanging="360"/>
      </w:pPr>
      <w:rPr>
        <w:rFonts w:ascii="Courier New" w:eastAsia="Courier New" w:hAnsi="Courier New" w:cs="Courier New"/>
      </w:rPr>
    </w:lvl>
    <w:lvl w:ilvl="2">
      <w:start w:val="1"/>
      <w:numFmt w:val="bullet"/>
      <w:lvlText w:val=""/>
      <w:lvlJc w:val="left"/>
      <w:pPr>
        <w:widowControl/>
        <w:ind w:left="3240" w:hanging="360"/>
      </w:pPr>
      <w:rPr>
        <w:rFonts w:ascii="Wingdings" w:eastAsia="Wingdings" w:hAnsi="Wingdings" w:cs="Wingdings"/>
      </w:rPr>
    </w:lvl>
    <w:lvl w:ilvl="3">
      <w:start w:val="1"/>
      <w:numFmt w:val="bullet"/>
      <w:lvlText w:val="•"/>
      <w:lvlJc w:val="left"/>
      <w:pPr>
        <w:widowControl/>
        <w:ind w:left="3960" w:hanging="360"/>
      </w:pPr>
      <w:rPr>
        <w:rFonts w:ascii="Arimo Regular" w:eastAsia="Arimo Regular" w:hAnsi="Arimo Regular" w:cs="Arimo Regular"/>
      </w:rPr>
    </w:lvl>
    <w:lvl w:ilvl="4">
      <w:start w:val="1"/>
      <w:numFmt w:val="bullet"/>
      <w:lvlText w:val="o"/>
      <w:lvlJc w:val="left"/>
      <w:pPr>
        <w:widowControl/>
        <w:ind w:left="4680" w:hanging="360"/>
      </w:pPr>
      <w:rPr>
        <w:rFonts w:ascii="Courier New" w:eastAsia="Courier New" w:hAnsi="Courier New" w:cs="Courier New"/>
      </w:rPr>
    </w:lvl>
    <w:lvl w:ilvl="5">
      <w:start w:val="1"/>
      <w:numFmt w:val="bullet"/>
      <w:lvlText w:val=""/>
      <w:lvlJc w:val="left"/>
      <w:pPr>
        <w:widowControl/>
        <w:ind w:left="5400" w:hanging="360"/>
      </w:pPr>
      <w:rPr>
        <w:rFonts w:ascii="Wingdings" w:eastAsia="Wingdings" w:hAnsi="Wingdings" w:cs="Wingdings"/>
      </w:rPr>
    </w:lvl>
    <w:lvl w:ilvl="6">
      <w:start w:val="1"/>
      <w:numFmt w:val="bullet"/>
      <w:lvlText w:val="•"/>
      <w:lvlJc w:val="left"/>
      <w:pPr>
        <w:widowControl/>
        <w:ind w:left="6120" w:hanging="360"/>
      </w:pPr>
      <w:rPr>
        <w:rFonts w:ascii="Arimo Regular" w:eastAsia="Arimo Regular" w:hAnsi="Arimo Regular" w:cs="Arimo Regular"/>
      </w:rPr>
    </w:lvl>
    <w:lvl w:ilvl="7">
      <w:start w:val="1"/>
      <w:numFmt w:val="bullet"/>
      <w:lvlText w:val="o"/>
      <w:lvlJc w:val="left"/>
      <w:pPr>
        <w:widowControl/>
        <w:ind w:left="6840" w:hanging="360"/>
      </w:pPr>
      <w:rPr>
        <w:rFonts w:ascii="Courier New" w:eastAsia="Courier New" w:hAnsi="Courier New" w:cs="Courier New"/>
      </w:rPr>
    </w:lvl>
    <w:lvl w:ilvl="8">
      <w:start w:val="1"/>
      <w:numFmt w:val="bullet"/>
      <w:lvlText w:val=""/>
      <w:lvlJc w:val="left"/>
      <w:pPr>
        <w:widowControl/>
        <w:ind w:left="7560" w:hanging="360"/>
      </w:pPr>
      <w:rPr>
        <w:rFonts w:ascii="Wingdings" w:eastAsia="Wingdings" w:hAnsi="Wingdings" w:cs="Wingdings"/>
      </w:rPr>
    </w:lvl>
  </w:abstractNum>
  <w:abstractNum w:abstractNumId="8" w15:restartNumberingAfterBreak="0">
    <w:nsid w:val="519A5538"/>
    <w:multiLevelType w:val="multilevel"/>
    <w:tmpl w:val="046E4B54"/>
    <w:lvl w:ilvl="0">
      <w:start w:val="1"/>
      <w:numFmt w:val="bullet"/>
      <w:lvlText w:val="•"/>
      <w:lvlJc w:val="left"/>
      <w:pPr>
        <w:widowControl/>
        <w:ind w:left="720" w:hanging="360"/>
      </w:pPr>
      <w:rPr>
        <w:rFonts w:ascii="Arimo Regular" w:eastAsia="Arimo Regular" w:hAnsi="Arimo Regular" w:cs="Arimo Regular"/>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9" w15:restartNumberingAfterBreak="0">
    <w:nsid w:val="5CF2761F"/>
    <w:multiLevelType w:val="multilevel"/>
    <w:tmpl w:val="C498883A"/>
    <w:lvl w:ilvl="0">
      <w:start w:val="1"/>
      <w:numFmt w:val="bullet"/>
      <w:lvlText w:val="•"/>
      <w:lvlJc w:val="left"/>
      <w:pPr>
        <w:widowControl/>
        <w:ind w:left="1080" w:hanging="360"/>
      </w:pPr>
      <w:rPr>
        <w:rFonts w:ascii="Arimo Regular" w:eastAsia="Arimo Regular" w:hAnsi="Arimo Regular" w:cs="Arimo Regular"/>
      </w:rPr>
    </w:lvl>
    <w:lvl w:ilvl="1">
      <w:start w:val="1"/>
      <w:numFmt w:val="bullet"/>
      <w:lvlText w:val="o"/>
      <w:lvlJc w:val="left"/>
      <w:pPr>
        <w:widowControl/>
        <w:ind w:left="1800" w:hanging="360"/>
      </w:pPr>
      <w:rPr>
        <w:rFonts w:ascii="Courier New" w:eastAsia="Courier New" w:hAnsi="Courier New" w:cs="Courier New"/>
      </w:rPr>
    </w:lvl>
    <w:lvl w:ilvl="2">
      <w:start w:val="1"/>
      <w:numFmt w:val="bullet"/>
      <w:lvlText w:val=""/>
      <w:lvlJc w:val="left"/>
      <w:pPr>
        <w:widowControl/>
        <w:ind w:left="2520" w:hanging="360"/>
      </w:pPr>
      <w:rPr>
        <w:rFonts w:ascii="Wingdings" w:eastAsia="Wingdings" w:hAnsi="Wingdings" w:cs="Wingdings"/>
      </w:rPr>
    </w:lvl>
    <w:lvl w:ilvl="3">
      <w:start w:val="1"/>
      <w:numFmt w:val="bullet"/>
      <w:lvlText w:val="•"/>
      <w:lvlJc w:val="left"/>
      <w:pPr>
        <w:widowControl/>
        <w:ind w:left="3240" w:hanging="360"/>
      </w:pPr>
      <w:rPr>
        <w:rFonts w:ascii="Arimo Regular" w:eastAsia="Arimo Regular" w:hAnsi="Arimo Regular" w:cs="Arimo Regular"/>
      </w:rPr>
    </w:lvl>
    <w:lvl w:ilvl="4">
      <w:start w:val="1"/>
      <w:numFmt w:val="bullet"/>
      <w:lvlText w:val="o"/>
      <w:lvlJc w:val="left"/>
      <w:pPr>
        <w:widowControl/>
        <w:ind w:left="3960" w:hanging="360"/>
      </w:pPr>
      <w:rPr>
        <w:rFonts w:ascii="Courier New" w:eastAsia="Courier New" w:hAnsi="Courier New" w:cs="Courier New"/>
      </w:rPr>
    </w:lvl>
    <w:lvl w:ilvl="5">
      <w:start w:val="1"/>
      <w:numFmt w:val="bullet"/>
      <w:lvlText w:val=""/>
      <w:lvlJc w:val="left"/>
      <w:pPr>
        <w:widowControl/>
        <w:ind w:left="4680" w:hanging="360"/>
      </w:pPr>
      <w:rPr>
        <w:rFonts w:ascii="Wingdings" w:eastAsia="Wingdings" w:hAnsi="Wingdings" w:cs="Wingdings"/>
      </w:rPr>
    </w:lvl>
    <w:lvl w:ilvl="6">
      <w:start w:val="1"/>
      <w:numFmt w:val="bullet"/>
      <w:lvlText w:val="•"/>
      <w:lvlJc w:val="left"/>
      <w:pPr>
        <w:widowControl/>
        <w:ind w:left="5400" w:hanging="360"/>
      </w:pPr>
      <w:rPr>
        <w:rFonts w:ascii="Arimo Regular" w:eastAsia="Arimo Regular" w:hAnsi="Arimo Regular" w:cs="Arimo Regular"/>
      </w:rPr>
    </w:lvl>
    <w:lvl w:ilvl="7">
      <w:start w:val="1"/>
      <w:numFmt w:val="bullet"/>
      <w:lvlText w:val="o"/>
      <w:lvlJc w:val="left"/>
      <w:pPr>
        <w:widowControl/>
        <w:ind w:left="6120" w:hanging="360"/>
      </w:pPr>
      <w:rPr>
        <w:rFonts w:ascii="Courier New" w:eastAsia="Courier New" w:hAnsi="Courier New" w:cs="Courier New"/>
      </w:rPr>
    </w:lvl>
    <w:lvl w:ilvl="8">
      <w:start w:val="1"/>
      <w:numFmt w:val="bullet"/>
      <w:lvlText w:val=""/>
      <w:lvlJc w:val="left"/>
      <w:pPr>
        <w:widowControl/>
        <w:ind w:left="6840" w:hanging="360"/>
      </w:pPr>
      <w:rPr>
        <w:rFonts w:ascii="Wingdings" w:eastAsia="Wingdings" w:hAnsi="Wingdings" w:cs="Wingdings"/>
      </w:rPr>
    </w:lvl>
  </w:abstractNum>
  <w:abstractNum w:abstractNumId="10" w15:restartNumberingAfterBreak="0">
    <w:nsid w:val="717322F7"/>
    <w:multiLevelType w:val="multilevel"/>
    <w:tmpl w:val="313AFAA4"/>
    <w:lvl w:ilvl="0">
      <w:start w:val="1"/>
      <w:numFmt w:val="bullet"/>
      <w:lvlText w:val="•"/>
      <w:lvlJc w:val="left"/>
      <w:pPr>
        <w:widowControl/>
        <w:ind w:left="1080" w:hanging="360"/>
      </w:pPr>
      <w:rPr>
        <w:rFonts w:ascii="Arimo Regular" w:eastAsia="Arimo Regular" w:hAnsi="Arimo Regular" w:cs="Arimo Regular"/>
      </w:rPr>
    </w:lvl>
    <w:lvl w:ilvl="1">
      <w:start w:val="1"/>
      <w:numFmt w:val="bullet"/>
      <w:lvlText w:val="o"/>
      <w:lvlJc w:val="left"/>
      <w:pPr>
        <w:widowControl/>
        <w:ind w:left="1800" w:hanging="360"/>
      </w:pPr>
      <w:rPr>
        <w:rFonts w:ascii="Courier New" w:eastAsia="Courier New" w:hAnsi="Courier New" w:cs="Courier New"/>
      </w:rPr>
    </w:lvl>
    <w:lvl w:ilvl="2">
      <w:start w:val="1"/>
      <w:numFmt w:val="bullet"/>
      <w:lvlText w:val=""/>
      <w:lvlJc w:val="left"/>
      <w:pPr>
        <w:widowControl/>
        <w:ind w:left="2520" w:hanging="360"/>
      </w:pPr>
      <w:rPr>
        <w:rFonts w:ascii="Wingdings" w:eastAsia="Wingdings" w:hAnsi="Wingdings" w:cs="Wingdings"/>
      </w:rPr>
    </w:lvl>
    <w:lvl w:ilvl="3">
      <w:start w:val="1"/>
      <w:numFmt w:val="bullet"/>
      <w:lvlText w:val="•"/>
      <w:lvlJc w:val="left"/>
      <w:pPr>
        <w:widowControl/>
        <w:ind w:left="3240" w:hanging="360"/>
      </w:pPr>
      <w:rPr>
        <w:rFonts w:ascii="Arimo Regular" w:eastAsia="Arimo Regular" w:hAnsi="Arimo Regular" w:cs="Arimo Regular"/>
      </w:rPr>
    </w:lvl>
    <w:lvl w:ilvl="4">
      <w:start w:val="1"/>
      <w:numFmt w:val="bullet"/>
      <w:lvlText w:val="o"/>
      <w:lvlJc w:val="left"/>
      <w:pPr>
        <w:widowControl/>
        <w:ind w:left="3960" w:hanging="360"/>
      </w:pPr>
      <w:rPr>
        <w:rFonts w:ascii="Courier New" w:eastAsia="Courier New" w:hAnsi="Courier New" w:cs="Courier New"/>
      </w:rPr>
    </w:lvl>
    <w:lvl w:ilvl="5">
      <w:start w:val="1"/>
      <w:numFmt w:val="bullet"/>
      <w:lvlText w:val=""/>
      <w:lvlJc w:val="left"/>
      <w:pPr>
        <w:widowControl/>
        <w:ind w:left="4680" w:hanging="360"/>
      </w:pPr>
      <w:rPr>
        <w:rFonts w:ascii="Wingdings" w:eastAsia="Wingdings" w:hAnsi="Wingdings" w:cs="Wingdings"/>
      </w:rPr>
    </w:lvl>
    <w:lvl w:ilvl="6">
      <w:start w:val="1"/>
      <w:numFmt w:val="bullet"/>
      <w:lvlText w:val="•"/>
      <w:lvlJc w:val="left"/>
      <w:pPr>
        <w:widowControl/>
        <w:ind w:left="5400" w:hanging="360"/>
      </w:pPr>
      <w:rPr>
        <w:rFonts w:ascii="Arimo Regular" w:eastAsia="Arimo Regular" w:hAnsi="Arimo Regular" w:cs="Arimo Regular"/>
      </w:rPr>
    </w:lvl>
    <w:lvl w:ilvl="7">
      <w:start w:val="1"/>
      <w:numFmt w:val="bullet"/>
      <w:lvlText w:val="o"/>
      <w:lvlJc w:val="left"/>
      <w:pPr>
        <w:widowControl/>
        <w:ind w:left="6120" w:hanging="360"/>
      </w:pPr>
      <w:rPr>
        <w:rFonts w:ascii="Courier New" w:eastAsia="Courier New" w:hAnsi="Courier New" w:cs="Courier New"/>
      </w:rPr>
    </w:lvl>
    <w:lvl w:ilvl="8">
      <w:start w:val="1"/>
      <w:numFmt w:val="bullet"/>
      <w:lvlText w:val=""/>
      <w:lvlJc w:val="left"/>
      <w:pPr>
        <w:widowControl/>
        <w:ind w:left="6840" w:hanging="360"/>
      </w:pPr>
      <w:rPr>
        <w:rFonts w:ascii="Wingdings" w:eastAsia="Wingdings" w:hAnsi="Wingdings" w:cs="Wingdings"/>
      </w:rPr>
    </w:lvl>
  </w:abstractNum>
  <w:num w:numId="1" w16cid:durableId="2011449363">
    <w:abstractNumId w:val="6"/>
  </w:num>
  <w:num w:numId="2" w16cid:durableId="1750152532">
    <w:abstractNumId w:val="8"/>
  </w:num>
  <w:num w:numId="3" w16cid:durableId="1303342636">
    <w:abstractNumId w:val="4"/>
  </w:num>
  <w:num w:numId="4" w16cid:durableId="142359515">
    <w:abstractNumId w:val="2"/>
  </w:num>
  <w:num w:numId="5" w16cid:durableId="1322807285">
    <w:abstractNumId w:val="3"/>
  </w:num>
  <w:num w:numId="6" w16cid:durableId="228267844">
    <w:abstractNumId w:val="5"/>
  </w:num>
  <w:num w:numId="7" w16cid:durableId="750665843">
    <w:abstractNumId w:val="7"/>
  </w:num>
  <w:num w:numId="8" w16cid:durableId="1395540556">
    <w:abstractNumId w:val="10"/>
  </w:num>
  <w:num w:numId="9" w16cid:durableId="382367056">
    <w:abstractNumId w:val="9"/>
  </w:num>
  <w:num w:numId="10" w16cid:durableId="300422576">
    <w:abstractNumId w:val="0"/>
  </w:num>
  <w:num w:numId="11" w16cid:durableId="840200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8F5"/>
    <w:rsid w:val="00154F7B"/>
    <w:rsid w:val="001A3185"/>
    <w:rsid w:val="00222218"/>
    <w:rsid w:val="00630813"/>
    <w:rsid w:val="00651B30"/>
    <w:rsid w:val="007D58F5"/>
    <w:rsid w:val="008E5BA6"/>
    <w:rsid w:val="00994096"/>
    <w:rsid w:val="00B27C32"/>
    <w:rsid w:val="00C41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CE579"/>
  <w15:docId w15:val="{46CB27AC-DE2F-4CA2-9653-EE35667DA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lang w:val="en-GB" w:eastAsia="en-GB" w:bidi="ar-SA"/>
      </w:rPr>
    </w:rPrDefault>
    <w:pPrDefault>
      <w:pPr>
        <w:spacing w:after="160" w:line="27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har"/>
    <w:basedOn w:val="Normal"/>
    <w:next w:val="Normal"/>
    <w:link w:val="Heading1Char1"/>
    <w:uiPriority w:val="9"/>
    <w:qFormat/>
    <w:pPr>
      <w:keepNext/>
      <w:keepLines/>
      <w:spacing w:before="360" w:after="80"/>
      <w:outlineLvl w:val="0"/>
    </w:pPr>
    <w:rPr>
      <w:rFonts w:ascii="Aptos Display" w:eastAsia="Aptos Display" w:hAnsi="Aptos Display" w:cs="Aptos Display"/>
      <w:color w:val="0F4761" w:themeColor="accent1" w:themeShade="BF"/>
      <w:sz w:val="40"/>
    </w:rPr>
  </w:style>
  <w:style w:type="paragraph" w:styleId="Heading2">
    <w:name w:val="heading 2"/>
    <w:aliases w:val="Heading 2 Char"/>
    <w:basedOn w:val="Normal"/>
    <w:next w:val="Normal"/>
    <w:link w:val="Heading2Char1"/>
    <w:uiPriority w:val="9"/>
    <w:semiHidden/>
    <w:unhideWhenUsed/>
    <w:qFormat/>
    <w:pPr>
      <w:keepNext/>
      <w:keepLines/>
      <w:spacing w:before="160" w:after="80"/>
      <w:outlineLvl w:val="1"/>
    </w:pPr>
    <w:rPr>
      <w:rFonts w:ascii="Aptos Display" w:eastAsia="Aptos Display" w:hAnsi="Aptos Display" w:cs="Aptos Display"/>
      <w:color w:val="0F4761" w:themeColor="accent1" w:themeShade="BF"/>
      <w:sz w:val="32"/>
    </w:rPr>
  </w:style>
  <w:style w:type="paragraph" w:styleId="Heading3">
    <w:name w:val="heading 3"/>
    <w:aliases w:val="Heading 3 Char"/>
    <w:basedOn w:val="Normal"/>
    <w:next w:val="Normal"/>
    <w:link w:val="Heading3Char1"/>
    <w:uiPriority w:val="9"/>
    <w:semiHidden/>
    <w:unhideWhenUsed/>
    <w:qFormat/>
    <w:pPr>
      <w:keepNext/>
      <w:keepLines/>
      <w:spacing w:before="160" w:after="80"/>
      <w:outlineLvl w:val="2"/>
    </w:pPr>
    <w:rPr>
      <w:color w:val="0F4761" w:themeColor="accent1" w:themeShade="BF"/>
      <w:sz w:val="28"/>
    </w:rPr>
  </w:style>
  <w:style w:type="paragraph" w:styleId="Heading4">
    <w:name w:val="heading 4"/>
    <w:aliases w:val="Heading 4 Char"/>
    <w:basedOn w:val="Normal"/>
    <w:next w:val="Normal"/>
    <w:link w:val="Heading4Char1"/>
    <w:uiPriority w:val="9"/>
    <w:semiHidden/>
    <w:unhideWhenUsed/>
    <w:qFormat/>
    <w:pPr>
      <w:keepNext/>
      <w:keepLines/>
      <w:spacing w:before="80" w:after="40"/>
      <w:outlineLvl w:val="3"/>
    </w:pPr>
    <w:rPr>
      <w:i/>
      <w:color w:val="0F4761" w:themeColor="accent1" w:themeShade="BF"/>
    </w:rPr>
  </w:style>
  <w:style w:type="paragraph" w:styleId="Heading5">
    <w:name w:val="heading 5"/>
    <w:aliases w:val="Heading 5 Char"/>
    <w:basedOn w:val="Normal"/>
    <w:next w:val="Normal"/>
    <w:link w:val="Heading5Char1"/>
    <w:uiPriority w:val="9"/>
    <w:semiHidden/>
    <w:unhideWhenUsed/>
    <w:qFormat/>
    <w:pPr>
      <w:keepNext/>
      <w:keepLines/>
      <w:spacing w:before="80" w:after="40"/>
      <w:outlineLvl w:val="4"/>
    </w:pPr>
    <w:rPr>
      <w:color w:val="0F4761" w:themeColor="accent1" w:themeShade="BF"/>
    </w:rPr>
  </w:style>
  <w:style w:type="paragraph" w:styleId="Heading6">
    <w:name w:val="heading 6"/>
    <w:aliases w:val="Heading 6 Char"/>
    <w:basedOn w:val="Normal"/>
    <w:next w:val="Normal"/>
    <w:link w:val="Heading6Char1"/>
    <w:uiPriority w:val="9"/>
    <w:semiHidden/>
    <w:unhideWhenUsed/>
    <w:qFormat/>
    <w:pPr>
      <w:keepNext/>
      <w:keepLines/>
      <w:spacing w:before="40" w:after="0"/>
      <w:outlineLvl w:val="5"/>
    </w:pPr>
    <w:rPr>
      <w:i/>
      <w:color w:val="5A5A5A" w:themeColor="text1" w:themeTint="A5"/>
    </w:rPr>
  </w:style>
  <w:style w:type="paragraph" w:styleId="Heading7">
    <w:name w:val="heading 7"/>
    <w:aliases w:val="Heading 7 Char"/>
    <w:basedOn w:val="Normal"/>
    <w:next w:val="Normal"/>
    <w:link w:val="Heading7Char1"/>
    <w:uiPriority w:val="1"/>
    <w:unhideWhenUsed/>
    <w:qFormat/>
    <w:pPr>
      <w:keepNext/>
      <w:keepLines/>
      <w:spacing w:before="40" w:after="0"/>
      <w:outlineLvl w:val="6"/>
    </w:pPr>
    <w:rPr>
      <w:color w:val="5A5A5A" w:themeColor="text1" w:themeTint="A5"/>
    </w:rPr>
  </w:style>
  <w:style w:type="paragraph" w:styleId="Heading8">
    <w:name w:val="heading 8"/>
    <w:aliases w:val="Heading 8 Char"/>
    <w:basedOn w:val="Normal"/>
    <w:next w:val="Normal"/>
    <w:link w:val="Heading8Char1"/>
    <w:uiPriority w:val="1"/>
    <w:unhideWhenUsed/>
    <w:qFormat/>
    <w:pPr>
      <w:keepNext/>
      <w:keepLines/>
      <w:spacing w:after="0"/>
      <w:outlineLvl w:val="7"/>
    </w:pPr>
    <w:rPr>
      <w:i/>
      <w:color w:val="272727" w:themeColor="text1" w:themeTint="D8"/>
    </w:rPr>
  </w:style>
  <w:style w:type="paragraph" w:styleId="Heading9">
    <w:name w:val="heading 9"/>
    <w:aliases w:val="Heading 9 Char"/>
    <w:basedOn w:val="Normal"/>
    <w:next w:val="Normal"/>
    <w:link w:val="Heading9Char1"/>
    <w:uiPriority w:val="1"/>
    <w:unhideWhenUsed/>
    <w:qFormat/>
    <w:pPr>
      <w:keepNext/>
      <w:keepLines/>
      <w:spacing w:after="0"/>
      <w:outlineLvl w:val="8"/>
    </w:pPr>
    <w:rPr>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itle Char"/>
    <w:basedOn w:val="Normal"/>
    <w:next w:val="Normal"/>
    <w:link w:val="TitleChar1"/>
    <w:uiPriority w:val="10"/>
    <w:qFormat/>
    <w:pPr>
      <w:spacing w:after="80" w:line="240" w:lineRule="auto"/>
    </w:pPr>
    <w:rPr>
      <w:rFonts w:ascii="Aptos Display" w:eastAsia="Aptos Display" w:hAnsi="Aptos Display" w:cs="Aptos Display"/>
      <w:sz w:val="56"/>
    </w:rPr>
  </w:style>
  <w:style w:type="paragraph" w:styleId="Subtitle">
    <w:name w:val="Subtitle"/>
    <w:aliases w:val="Subtitle Char"/>
    <w:basedOn w:val="Normal"/>
    <w:next w:val="Normal"/>
    <w:link w:val="SubtitleChar1"/>
    <w:uiPriority w:val="11"/>
    <w:qFormat/>
    <w:rPr>
      <w:color w:val="5A5A5A" w:themeColor="text1" w:themeTint="A5"/>
      <w:sz w:val="28"/>
    </w:rPr>
  </w:style>
  <w:style w:type="paragraph" w:styleId="Quote">
    <w:name w:val="Quote"/>
    <w:basedOn w:val="Normal"/>
    <w:next w:val="Normal"/>
    <w:uiPriority w:val="1"/>
    <w:unhideWhenUsed/>
    <w:qFormat/>
    <w:pPr>
      <w:spacing w:before="160"/>
      <w:jc w:val="center"/>
    </w:pPr>
    <w:rPr>
      <w:i/>
      <w:color w:val="404040" w:themeColor="text1" w:themeTint="BF"/>
    </w:rPr>
  </w:style>
  <w:style w:type="paragraph" w:styleId="IntenseQuote">
    <w:name w:val="Intense Quote"/>
    <w:basedOn w:val="Normal"/>
    <w:next w:val="Normal"/>
    <w:uiPriority w:val="1"/>
    <w:unhideWhenUsed/>
    <w:qFormat/>
    <w:pPr>
      <w:pBdr>
        <w:top w:val="single" w:sz="6" w:space="10" w:color="0F4761" w:themeColor="accent1" w:themeShade="BF"/>
        <w:bottom w:val="single" w:sz="6" w:space="10" w:color="0F4761" w:themeColor="accent1" w:themeShade="BF"/>
      </w:pBdr>
      <w:spacing w:before="360" w:after="360"/>
      <w:ind w:left="864" w:right="864"/>
      <w:jc w:val="center"/>
    </w:pPr>
    <w:rPr>
      <w:i/>
      <w:color w:val="0F4761" w:themeColor="accent1" w:themeShade="BF"/>
    </w:rPr>
  </w:style>
  <w:style w:type="paragraph" w:styleId="ListParagraph">
    <w:name w:val="List Paragraph"/>
    <w:basedOn w:val="Normal"/>
    <w:uiPriority w:val="1"/>
    <w:unhideWhenUsed/>
    <w:qFormat/>
    <w:pPr>
      <w:ind w:left="720"/>
    </w:pPr>
  </w:style>
  <w:style w:type="paragraph" w:styleId="NoSpacing">
    <w:name w:val="No Spacing"/>
    <w:basedOn w:val="Normal"/>
    <w:next w:val="Normal"/>
    <w:uiPriority w:val="1"/>
    <w:unhideWhenUsed/>
    <w:qFormat/>
    <w:pPr>
      <w:spacing w:line="240" w:lineRule="auto"/>
    </w:pPr>
  </w:style>
  <w:style w:type="character" w:styleId="Hyperlink">
    <w:name w:val="Hyperlink"/>
    <w:basedOn w:val="DefaultParagraphFont"/>
    <w:uiPriority w:val="1"/>
    <w:unhideWhenUsed/>
    <w:qFormat/>
    <w:rPr>
      <w:color w:val="467886" w:themeColor="hyperlink"/>
      <w:u w:val="single"/>
    </w:rPr>
  </w:style>
  <w:style w:type="character" w:customStyle="1" w:styleId="Heading4Char1">
    <w:name w:val="Heading 4 Char1"/>
    <w:aliases w:val="Heading 4 Char Char"/>
    <w:basedOn w:val="DefaultParagraphFont"/>
    <w:link w:val="Heading4"/>
    <w:uiPriority w:val="1"/>
    <w:unhideWhenUsed/>
    <w:qFormat/>
    <w:rPr>
      <w:i/>
      <w:color w:val="0F4761" w:themeColor="accent1" w:themeShade="BF"/>
    </w:rPr>
  </w:style>
  <w:style w:type="character" w:styleId="UnresolvedMention">
    <w:name w:val="Unresolved Mention"/>
    <w:basedOn w:val="DefaultParagraphFont"/>
    <w:uiPriority w:val="1"/>
    <w:unhideWhenUsed/>
    <w:qFormat/>
    <w:rPr>
      <w:color w:val="605E5C"/>
      <w:shd w:val="clear" w:color="auto" w:fill="E1DFDD"/>
    </w:rPr>
  </w:style>
  <w:style w:type="character" w:customStyle="1" w:styleId="Heading9Char1">
    <w:name w:val="Heading 9 Char1"/>
    <w:aliases w:val="Heading 9 Char Char"/>
    <w:basedOn w:val="DefaultParagraphFont"/>
    <w:link w:val="Heading9"/>
    <w:uiPriority w:val="1"/>
    <w:unhideWhenUsed/>
    <w:qFormat/>
    <w:rPr>
      <w:color w:val="272727" w:themeColor="text1" w:themeTint="D8"/>
    </w:rPr>
  </w:style>
  <w:style w:type="character" w:styleId="FollowedHyperlink">
    <w:name w:val="FollowedHyperlink"/>
    <w:basedOn w:val="DefaultParagraphFont"/>
    <w:uiPriority w:val="1"/>
    <w:unhideWhenUsed/>
    <w:qFormat/>
    <w:rPr>
      <w:color w:val="96607D" w:themeColor="followedHyperlink"/>
      <w:u w:val="single"/>
    </w:rPr>
  </w:style>
  <w:style w:type="character" w:customStyle="1" w:styleId="SubtitleChar1">
    <w:name w:val="Subtitle Char1"/>
    <w:aliases w:val="Subtitle Char Char"/>
    <w:basedOn w:val="DefaultParagraphFont"/>
    <w:link w:val="Subtitle"/>
    <w:uiPriority w:val="1"/>
    <w:unhideWhenUsed/>
    <w:qFormat/>
    <w:rPr>
      <w:color w:val="5A5A5A" w:themeColor="text1" w:themeTint="A5"/>
      <w:spacing w:val="0"/>
      <w:sz w:val="28"/>
    </w:rPr>
  </w:style>
  <w:style w:type="character" w:customStyle="1" w:styleId="Heading2Char1">
    <w:name w:val="Heading 2 Char1"/>
    <w:aliases w:val="Heading 2 Char Char"/>
    <w:basedOn w:val="DefaultParagraphFont"/>
    <w:link w:val="Heading2"/>
    <w:uiPriority w:val="1"/>
    <w:unhideWhenUsed/>
    <w:qFormat/>
    <w:rPr>
      <w:rFonts w:ascii="Aptos Display" w:eastAsia="Aptos Display" w:hAnsi="Aptos Display" w:cs="Aptos Display"/>
      <w:color w:val="0F4761" w:themeColor="accent1" w:themeShade="BF"/>
      <w:sz w:val="32"/>
    </w:rPr>
  </w:style>
  <w:style w:type="character" w:customStyle="1" w:styleId="Heading8Char1">
    <w:name w:val="Heading 8 Char1"/>
    <w:aliases w:val="Heading 8 Char Char"/>
    <w:basedOn w:val="DefaultParagraphFont"/>
    <w:link w:val="Heading8"/>
    <w:uiPriority w:val="1"/>
    <w:unhideWhenUsed/>
    <w:qFormat/>
    <w:rPr>
      <w:i/>
      <w:color w:val="272727" w:themeColor="text1" w:themeTint="D8"/>
    </w:rPr>
  </w:style>
  <w:style w:type="character" w:customStyle="1" w:styleId="Heading6Char1">
    <w:name w:val="Heading 6 Char1"/>
    <w:aliases w:val="Heading 6 Char Char"/>
    <w:basedOn w:val="DefaultParagraphFont"/>
    <w:link w:val="Heading6"/>
    <w:uiPriority w:val="1"/>
    <w:unhideWhenUsed/>
    <w:qFormat/>
    <w:rPr>
      <w:i/>
      <w:color w:val="5A5A5A" w:themeColor="text1" w:themeTint="A5"/>
    </w:rPr>
  </w:style>
  <w:style w:type="character" w:styleId="SubtleEmphasis">
    <w:name w:val="Subtle Emphasis"/>
    <w:basedOn w:val="DefaultParagraphFont"/>
    <w:uiPriority w:val="1"/>
    <w:unhideWhenUsed/>
    <w:qFormat/>
    <w:rPr>
      <w:rFonts w:asciiTheme="minorHAnsi" w:eastAsiaTheme="minorHAnsi" w:hAnsiTheme="minorHAnsi" w:cstheme="minorHAnsi"/>
      <w:i/>
      <w:color w:val="C0C0C0" w:themeColor="text1" w:themeTint="3F"/>
      <w:sz w:val="24"/>
    </w:rPr>
  </w:style>
  <w:style w:type="character" w:styleId="Emphasis">
    <w:name w:val="Emphasis"/>
    <w:basedOn w:val="DefaultParagraphFont"/>
    <w:uiPriority w:val="1"/>
    <w:unhideWhenUsed/>
    <w:qFormat/>
    <w:rPr>
      <w:rFonts w:asciiTheme="minorHAnsi" w:eastAsiaTheme="minorHAnsi" w:hAnsiTheme="minorHAnsi" w:cstheme="minorHAnsi"/>
      <w:i/>
      <w:sz w:val="24"/>
    </w:rPr>
  </w:style>
  <w:style w:type="character" w:styleId="IntenseEmphasis">
    <w:name w:val="Intense Emphasis"/>
    <w:basedOn w:val="DefaultParagraphFont"/>
    <w:uiPriority w:val="1"/>
    <w:unhideWhenUsed/>
    <w:qFormat/>
    <w:rPr>
      <w:i/>
      <w:color w:val="0F4761" w:themeColor="accent1" w:themeShade="BF"/>
    </w:rPr>
  </w:style>
  <w:style w:type="character" w:customStyle="1" w:styleId="TitleChar1">
    <w:name w:val="Title Char1"/>
    <w:aliases w:val="Title Char Char"/>
    <w:basedOn w:val="DefaultParagraphFont"/>
    <w:link w:val="Title"/>
    <w:uiPriority w:val="1"/>
    <w:unhideWhenUsed/>
    <w:qFormat/>
    <w:rPr>
      <w:rFonts w:ascii="Aptos Display" w:eastAsia="Aptos Display" w:hAnsi="Aptos Display" w:cs="Aptos Display"/>
      <w:spacing w:val="0"/>
      <w:sz w:val="56"/>
    </w:rPr>
  </w:style>
  <w:style w:type="character" w:styleId="Strong">
    <w:name w:val="Strong"/>
    <w:basedOn w:val="DefaultParagraphFont"/>
    <w:uiPriority w:val="1"/>
    <w:unhideWhenUsed/>
    <w:qFormat/>
    <w:rPr>
      <w:rFonts w:asciiTheme="minorHAnsi" w:eastAsiaTheme="minorHAnsi" w:hAnsiTheme="minorHAnsi" w:cstheme="minorHAnsi"/>
      <w:b/>
      <w:sz w:val="24"/>
    </w:rPr>
  </w:style>
  <w:style w:type="character" w:styleId="SubtleReference">
    <w:name w:val="Subtle Reference"/>
    <w:basedOn w:val="DefaultParagraphFont"/>
    <w:uiPriority w:val="1"/>
    <w:unhideWhenUsed/>
    <w:qFormat/>
    <w:rPr>
      <w:rFonts w:asciiTheme="minorHAnsi" w:eastAsiaTheme="minorHAnsi" w:hAnsiTheme="minorHAnsi" w:cstheme="minorHAnsi"/>
      <w:smallCaps/>
      <w:color w:val="C0C0C0" w:themeColor="text1" w:themeTint="3F"/>
      <w:sz w:val="24"/>
      <w:u w:val="single"/>
    </w:rPr>
  </w:style>
  <w:style w:type="character" w:styleId="IntenseReference">
    <w:name w:val="Intense Reference"/>
    <w:basedOn w:val="DefaultParagraphFont"/>
    <w:uiPriority w:val="1"/>
    <w:unhideWhenUsed/>
    <w:qFormat/>
    <w:rPr>
      <w:b/>
      <w:smallCaps/>
      <w:color w:val="0F4761" w:themeColor="accent1" w:themeShade="BF"/>
      <w:spacing w:val="0"/>
    </w:rPr>
  </w:style>
  <w:style w:type="character" w:styleId="BookTitle">
    <w:name w:val="Book Title"/>
    <w:basedOn w:val="DefaultParagraphFont"/>
    <w:uiPriority w:val="1"/>
    <w:unhideWhenUsed/>
    <w:qFormat/>
    <w:rPr>
      <w:rFonts w:asciiTheme="minorHAnsi" w:eastAsiaTheme="minorHAnsi" w:hAnsiTheme="minorHAnsi" w:cstheme="minorHAnsi"/>
      <w:b/>
      <w:smallCaps/>
      <w:sz w:val="24"/>
    </w:rPr>
  </w:style>
  <w:style w:type="character" w:customStyle="1" w:styleId="Heading7Char1">
    <w:name w:val="Heading 7 Char1"/>
    <w:aliases w:val="Heading 7 Char Char"/>
    <w:basedOn w:val="DefaultParagraphFont"/>
    <w:link w:val="Heading7"/>
    <w:uiPriority w:val="1"/>
    <w:unhideWhenUsed/>
    <w:qFormat/>
    <w:rPr>
      <w:color w:val="5A5A5A" w:themeColor="text1" w:themeTint="A5"/>
    </w:rPr>
  </w:style>
  <w:style w:type="character" w:customStyle="1" w:styleId="Heading1Char1">
    <w:name w:val="Heading 1 Char1"/>
    <w:aliases w:val="Heading 1 Char Char"/>
    <w:basedOn w:val="DefaultParagraphFont"/>
    <w:link w:val="Heading1"/>
    <w:uiPriority w:val="1"/>
    <w:unhideWhenUsed/>
    <w:qFormat/>
    <w:rPr>
      <w:rFonts w:ascii="Aptos Display" w:eastAsia="Aptos Display" w:hAnsi="Aptos Display" w:cs="Aptos Display"/>
      <w:color w:val="0F4761" w:themeColor="accent1" w:themeShade="BF"/>
      <w:sz w:val="40"/>
    </w:rPr>
  </w:style>
  <w:style w:type="character" w:customStyle="1" w:styleId="Heading3Char1">
    <w:name w:val="Heading 3 Char1"/>
    <w:aliases w:val="Heading 3 Char Char"/>
    <w:basedOn w:val="DefaultParagraphFont"/>
    <w:link w:val="Heading3"/>
    <w:uiPriority w:val="1"/>
    <w:unhideWhenUsed/>
    <w:qFormat/>
    <w:rPr>
      <w:color w:val="0F4761" w:themeColor="accent1" w:themeShade="BF"/>
      <w:sz w:val="28"/>
    </w:rPr>
  </w:style>
  <w:style w:type="character" w:customStyle="1" w:styleId="Heading5Char1">
    <w:name w:val="Heading 5 Char1"/>
    <w:aliases w:val="Heading 5 Char Char"/>
    <w:basedOn w:val="DefaultParagraphFont"/>
    <w:link w:val="Heading5"/>
    <w:uiPriority w:val="1"/>
    <w:unhideWhenUsed/>
    <w:qFormat/>
    <w:rPr>
      <w:color w:val="0F4761" w:themeColor="accent1" w:themeShade="BF"/>
    </w:rPr>
  </w:style>
  <w:style w:type="character" w:customStyle="1" w:styleId="QuoteChar">
    <w:name w:val="Quote Char"/>
    <w:basedOn w:val="DefaultParagraphFont"/>
    <w:uiPriority w:val="1"/>
    <w:unhideWhenUsed/>
    <w:qFormat/>
    <w:rPr>
      <w:i/>
      <w:color w:val="404040" w:themeColor="text1" w:themeTint="BF"/>
    </w:rPr>
  </w:style>
  <w:style w:type="character" w:customStyle="1" w:styleId="IntenseQuoteChar">
    <w:name w:val="Intense Quote Char"/>
    <w:basedOn w:val="DefaultParagraphFont"/>
    <w:uiPriority w:val="1"/>
    <w:unhideWhenUsed/>
    <w:qFormat/>
    <w:rPr>
      <w: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spli.com/4849/graduated-depth-gauge-board-water-level-marker-sign-graduated/"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helleysigns.co.uk/products/gauge-boards-for-water-depths/" TargetMode="External"/><Relationship Id="rId4" Type="http://schemas.openxmlformats.org/officeDocument/2006/relationships/webSettings" Target="webSettings.xml"/><Relationship Id="rId9" Type="http://schemas.openxmlformats.org/officeDocument/2006/relationships/hyperlink" Target="https://www.aspli.com/_uploads/pdfs/af6d4b88-d51c-44d8-a94e-2cd0e8e433ab.pdf"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807</Words>
  <Characters>4601</Characters>
  <Application>Microsoft Office Word</Application>
  <DocSecurity>0</DocSecurity>
  <Lines>38</Lines>
  <Paragraphs>10</Paragraphs>
  <ScaleCrop>false</ScaleCrop>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Parish Clerk</cp:lastModifiedBy>
  <cp:revision>6</cp:revision>
  <dcterms:created xsi:type="dcterms:W3CDTF">2026-10-09T13:00:00Z</dcterms:created>
  <dcterms:modified xsi:type="dcterms:W3CDTF">2026-10-13T10:17:00Z</dcterms:modified>
</cp:coreProperties>
</file>