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63036" w14:textId="10443F24" w:rsidR="00A30A5F" w:rsidRDefault="00A30A5F" w:rsidP="0065787B">
      <w:pPr>
        <w:jc w:val="center"/>
        <w:rPr>
          <w:b/>
          <w:sz w:val="32"/>
          <w:szCs w:val="32"/>
        </w:rPr>
      </w:pPr>
      <w:r w:rsidRPr="00BA0B0A">
        <w:rPr>
          <w:noProof/>
        </w:rPr>
        <w:drawing>
          <wp:inline distT="0" distB="0" distL="0" distR="0" wp14:anchorId="25371269" wp14:editId="4CCA00D0">
            <wp:extent cx="2674620" cy="659130"/>
            <wp:effectExtent l="0" t="0" r="0" b="0"/>
            <wp:docPr id="424798969" name="Picture 424798969" descr="A black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green text&#10;&#10;AI-generated content may be incorrect."/>
                    <pic:cNvPicPr>
                      <a:picLocks noChangeAspect="1" noChangeArrowheads="1"/>
                    </pic:cNvPicPr>
                  </pic:nvPicPr>
                  <pic:blipFill>
                    <a:blip r:embed="rId6"/>
                    <a:stretch>
                      <a:fillRect/>
                    </a:stretch>
                  </pic:blipFill>
                  <pic:spPr bwMode="auto">
                    <a:xfrm>
                      <a:off x="0" y="0"/>
                      <a:ext cx="2674620" cy="659130"/>
                    </a:xfrm>
                    <a:prstGeom prst="rect">
                      <a:avLst/>
                    </a:prstGeom>
                  </pic:spPr>
                </pic:pic>
              </a:graphicData>
            </a:graphic>
          </wp:inline>
        </w:drawing>
      </w:r>
    </w:p>
    <w:p w14:paraId="3E84A458" w14:textId="76A74530" w:rsidR="001A2283" w:rsidRPr="00B11406" w:rsidRDefault="00F507B7" w:rsidP="0065787B">
      <w:pPr>
        <w:jc w:val="center"/>
        <w:rPr>
          <w:sz w:val="36"/>
          <w:szCs w:val="36"/>
        </w:rPr>
      </w:pPr>
      <w:r w:rsidRPr="00B11406">
        <w:rPr>
          <w:b/>
          <w:sz w:val="36"/>
          <w:szCs w:val="36"/>
        </w:rPr>
        <w:t>Betchworth Parish Council</w:t>
      </w:r>
    </w:p>
    <w:p w14:paraId="07ADE83D" w14:textId="77777777" w:rsidR="000D3446" w:rsidRPr="00BA0B0A" w:rsidRDefault="0065787B" w:rsidP="000D3446">
      <w:pPr>
        <w:jc w:val="center"/>
        <w:rPr>
          <w:rFonts w:cs="Arial"/>
        </w:rPr>
      </w:pPr>
      <w:r w:rsidRPr="0065787B">
        <w:rPr>
          <w:b/>
          <w:bCs/>
          <w:sz w:val="32"/>
          <w:szCs w:val="32"/>
          <w:lang w:val="en-GB"/>
        </w:rPr>
        <w:t>Electronic Signing of Council Documents – Options Report</w:t>
      </w:r>
      <w:r w:rsidR="00F507B7">
        <w:rPr>
          <w:b/>
          <w:sz w:val="32"/>
        </w:rPr>
        <w:br/>
      </w:r>
      <w:r w:rsidR="000D3446" w:rsidRPr="00BA0B0A">
        <w:rPr>
          <w:noProof/>
        </w:rPr>
        <mc:AlternateContent>
          <mc:Choice Requires="wps">
            <w:drawing>
              <wp:inline distT="0" distB="0" distL="0" distR="0" wp14:anchorId="27F6AE81" wp14:editId="3D914143">
                <wp:extent cx="5742305" cy="29845"/>
                <wp:effectExtent l="0" t="0" r="0" b="0"/>
                <wp:docPr id="2" name="Rectangle 2"/>
                <wp:cNvGraphicFramePr/>
                <a:graphic xmlns:a="http://schemas.openxmlformats.org/drawingml/2006/main">
                  <a:graphicData uri="http://schemas.microsoft.com/office/word/2010/wordprocessingShape">
                    <wps:wsp>
                      <wps:cNvSpPr/>
                      <wps:spPr>
                        <a:xfrm>
                          <a:off x="0" y="0"/>
                          <a:ext cx="5741640" cy="29160"/>
                        </a:xfrm>
                        <a:prstGeom prst="rect">
                          <a:avLst/>
                        </a:prstGeom>
                        <a:solidFill>
                          <a:srgbClr val="A0A0A0"/>
                        </a:solidFill>
                        <a:ln>
                          <a:noFill/>
                        </a:ln>
                      </wps:spPr>
                      <wps:style>
                        <a:lnRef idx="0">
                          <a:scrgbClr r="0" g="0" b="0"/>
                        </a:lnRef>
                        <a:fillRef idx="0">
                          <a:scrgbClr r="0" g="0" b="0"/>
                        </a:fillRef>
                        <a:effectRef idx="0">
                          <a:scrgbClr r="0" g="0" b="0"/>
                        </a:effectRef>
                        <a:fontRef idx="minor"/>
                      </wps:style>
                      <wps:bodyPr/>
                    </wps:wsp>
                  </a:graphicData>
                </a:graphic>
              </wp:inline>
            </w:drawing>
          </mc:Choice>
          <mc:Fallback>
            <w:pict>
              <v:rect w14:anchorId="57DB38A8" id="Rectangle 2" o:spid="_x0000_s1026" style="width:452.15pt;height:2.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" fillcolor="#a0a0a0" stroked="f">
                <w10:anchorlock/>
              </v:rect>
            </w:pict>
          </mc:Fallback>
        </mc:AlternateContent>
      </w:r>
    </w:p>
    <w:p w14:paraId="35B31705" w14:textId="77777777" w:rsidR="000D3446" w:rsidRPr="00FD18E8" w:rsidRDefault="000D3446" w:rsidP="000D3446">
      <w:pPr>
        <w:spacing w:afterLines="120" w:after="288"/>
        <w:contextualSpacing/>
        <w:jc w:val="both"/>
        <w:rPr>
          <w:rFonts w:cs="Arial"/>
          <w:b/>
          <w:bCs/>
          <w:sz w:val="22"/>
        </w:rPr>
      </w:pPr>
      <w:r w:rsidRPr="00FD18E8">
        <w:rPr>
          <w:rFonts w:cs="Arial"/>
          <w:b/>
          <w:bCs/>
          <w:sz w:val="22"/>
        </w:rPr>
        <w:t>INDEX</w:t>
      </w:r>
    </w:p>
    <w:p w14:paraId="3286F0C3" w14:textId="77777777" w:rsidR="000D3446" w:rsidRPr="00D2599C" w:rsidRDefault="000D3446" w:rsidP="00D2599C">
      <w:pPr>
        <w:numPr>
          <w:ilvl w:val="0"/>
          <w:numId w:val="25"/>
        </w:numPr>
        <w:spacing w:after="0"/>
        <w:ind w:left="714" w:hanging="357"/>
        <w:jc w:val="both"/>
        <w:rPr>
          <w:rFonts w:cs="Arial"/>
          <w:sz w:val="22"/>
        </w:rPr>
      </w:pPr>
      <w:r w:rsidRPr="00D2599C">
        <w:rPr>
          <w:rFonts w:cs="Arial"/>
          <w:sz w:val="22"/>
        </w:rPr>
        <w:t>Introduction</w:t>
      </w:r>
    </w:p>
    <w:p w14:paraId="02B2C686" w14:textId="28D4C8A1" w:rsidR="00D2599C" w:rsidRPr="00D2599C" w:rsidRDefault="00D2599C" w:rsidP="00D2599C">
      <w:pPr>
        <w:pStyle w:val="ListParagraph"/>
        <w:numPr>
          <w:ilvl w:val="0"/>
          <w:numId w:val="25"/>
        </w:numPr>
        <w:spacing w:after="0"/>
        <w:ind w:left="714" w:hanging="357"/>
        <w:contextualSpacing w:val="0"/>
        <w:jc w:val="both"/>
        <w:rPr>
          <w:lang w:val="en-GB"/>
        </w:rPr>
      </w:pPr>
      <w:r w:rsidRPr="00D2599C">
        <w:rPr>
          <w:lang w:val="en-GB"/>
        </w:rPr>
        <w:t>Options / Quotations</w:t>
      </w:r>
    </w:p>
    <w:p w14:paraId="1F76A646" w14:textId="18C9C9AE" w:rsidR="00D2599C" w:rsidRPr="007477F6" w:rsidRDefault="00D2599C" w:rsidP="00D2599C">
      <w:pPr>
        <w:pStyle w:val="ListParagraph"/>
        <w:numPr>
          <w:ilvl w:val="0"/>
          <w:numId w:val="25"/>
        </w:numPr>
        <w:spacing w:after="0"/>
        <w:ind w:left="714" w:hanging="357"/>
        <w:contextualSpacing w:val="0"/>
        <w:jc w:val="both"/>
        <w:rPr>
          <w:b/>
          <w:bCs/>
          <w:lang w:val="en-GB"/>
        </w:rPr>
      </w:pPr>
      <w:r w:rsidRPr="00D2599C">
        <w:rPr>
          <w:lang w:val="en-GB"/>
        </w:rPr>
        <w:t>New Process</w:t>
      </w:r>
    </w:p>
    <w:p w14:paraId="6BA8A74A" w14:textId="77777777" w:rsidR="000D3446" w:rsidRPr="00FD18E8" w:rsidRDefault="000D3446" w:rsidP="000D3446">
      <w:pPr>
        <w:spacing w:afterLines="120" w:after="288"/>
        <w:contextualSpacing/>
        <w:jc w:val="both"/>
        <w:rPr>
          <w:rFonts w:cs="Arial"/>
          <w:sz w:val="22"/>
        </w:rPr>
      </w:pPr>
      <w:r w:rsidRPr="00FD18E8">
        <w:rPr>
          <w:noProof/>
          <w:sz w:val="22"/>
        </w:rPr>
        <mc:AlternateContent>
          <mc:Choice Requires="wps">
            <w:drawing>
              <wp:inline distT="0" distB="0" distL="0" distR="0" wp14:anchorId="08817C3D" wp14:editId="6A87DBEA">
                <wp:extent cx="5742305" cy="29845"/>
                <wp:effectExtent l="0" t="0" r="0" b="0"/>
                <wp:docPr id="3" name="Rectangle 3"/>
                <wp:cNvGraphicFramePr/>
                <a:graphic xmlns:a="http://schemas.openxmlformats.org/drawingml/2006/main">
                  <a:graphicData uri="http://schemas.microsoft.com/office/word/2010/wordprocessingShape">
                    <wps:wsp>
                      <wps:cNvSpPr/>
                      <wps:spPr>
                        <a:xfrm>
                          <a:off x="0" y="0"/>
                          <a:ext cx="5741640" cy="29160"/>
                        </a:xfrm>
                        <a:prstGeom prst="rect">
                          <a:avLst/>
                        </a:prstGeom>
                        <a:solidFill>
                          <a:srgbClr val="A0A0A0"/>
                        </a:solidFill>
                        <a:ln>
                          <a:noFill/>
                        </a:ln>
                      </wps:spPr>
                      <wps:style>
                        <a:lnRef idx="0">
                          <a:scrgbClr r="0" g="0" b="0"/>
                        </a:lnRef>
                        <a:fillRef idx="0">
                          <a:scrgbClr r="0" g="0" b="0"/>
                        </a:fillRef>
                        <a:effectRef idx="0">
                          <a:scrgbClr r="0" g="0" b="0"/>
                        </a:effectRef>
                        <a:fontRef idx="minor"/>
                      </wps:style>
                      <wps:bodyPr/>
                    </wps:wsp>
                  </a:graphicData>
                </a:graphic>
              </wp:inline>
            </w:drawing>
          </mc:Choice>
          <mc:Fallback>
            <w:pict>
              <v:rect w14:anchorId="50458C6B" id="Rectangle 3" o:spid="_x0000_s1026" style="width:452.15pt;height:2.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" fillcolor="#a0a0a0" stroked="f">
                <w10:anchorlock/>
              </v:rect>
            </w:pict>
          </mc:Fallback>
        </mc:AlternateContent>
      </w:r>
    </w:p>
    <w:p w14:paraId="4B0BD9A3" w14:textId="3E6889BA" w:rsidR="0065787B" w:rsidRPr="00D2599C" w:rsidRDefault="00D2599C" w:rsidP="00D2599C">
      <w:pPr>
        <w:pStyle w:val="ListParagraph"/>
        <w:numPr>
          <w:ilvl w:val="1"/>
          <w:numId w:val="25"/>
        </w:numPr>
        <w:tabs>
          <w:tab w:val="clear" w:pos="1440"/>
          <w:tab w:val="num" w:pos="1134"/>
        </w:tabs>
        <w:spacing w:line="240" w:lineRule="auto"/>
        <w:ind w:left="284"/>
        <w:rPr>
          <w:b/>
          <w:bCs/>
          <w:sz w:val="22"/>
          <w:lang w:val="en-GB"/>
        </w:rPr>
      </w:pPr>
      <w:r w:rsidRPr="00D2599C">
        <w:rPr>
          <w:b/>
          <w:bCs/>
          <w:sz w:val="22"/>
          <w:lang w:val="en-GB"/>
        </w:rPr>
        <w:t>Introduction</w:t>
      </w:r>
    </w:p>
    <w:p w14:paraId="5AA230A5" w14:textId="77777777" w:rsidR="00D2599C" w:rsidRPr="00D2599C" w:rsidRDefault="00D2599C" w:rsidP="00D2599C">
      <w:pPr>
        <w:jc w:val="both"/>
        <w:rPr>
          <w:lang w:val="en-GB"/>
        </w:rPr>
      </w:pPr>
      <w:r w:rsidRPr="00D2599C">
        <w:rPr>
          <w:lang w:val="en-GB"/>
        </w:rPr>
        <w:t>The Council has documents requiring signatures from councillors/the Chair. Some councillors prefer the physical act of handwriting their signature. This report considers options that allow signatures to remain handwritten while, where possible, keeping paperwork digital and reducing printing and scanning.</w:t>
      </w:r>
    </w:p>
    <w:p w14:paraId="1B310ECC" w14:textId="77777777" w:rsidR="00D2599C" w:rsidRPr="00D2599C" w:rsidRDefault="00D2599C" w:rsidP="00D2599C">
      <w:pPr>
        <w:jc w:val="both"/>
        <w:rPr>
          <w:b/>
          <w:bCs/>
          <w:lang w:val="en-GB"/>
        </w:rPr>
      </w:pPr>
      <w:r w:rsidRPr="00D2599C">
        <w:rPr>
          <w:b/>
          <w:bCs/>
          <w:lang w:val="en-GB"/>
        </w:rPr>
        <w:t>2. Options / Quotations</w:t>
      </w:r>
    </w:p>
    <w:tbl>
      <w:tblPr>
        <w:tblW w:w="10224" w:type="dxa"/>
        <w:tblBorders>
          <w:top w:val="single" w:sz="2" w:space="0" w:color="auto"/>
          <w:left w:val="single" w:sz="2" w:space="0" w:color="auto"/>
          <w:bottom w:val="single" w:sz="2" w:space="0" w:color="auto"/>
          <w:right w:val="single" w:sz="2" w:space="0" w:color="auto"/>
        </w:tblBorders>
        <w:shd w:val="clear" w:color="auto" w:fill="FFFFFF"/>
        <w:tblLook w:val="04A0" w:firstRow="1" w:lastRow="0" w:firstColumn="1" w:lastColumn="0" w:noHBand="0" w:noVBand="1"/>
      </w:tblPr>
      <w:tblGrid>
        <w:gridCol w:w="893"/>
        <w:gridCol w:w="2192"/>
        <w:gridCol w:w="2977"/>
        <w:gridCol w:w="4162"/>
      </w:tblGrid>
      <w:tr w:rsidR="00D2599C" w:rsidRPr="00D2599C" w14:paraId="752EA047" w14:textId="77777777" w:rsidTr="00D2599C">
        <w:tc>
          <w:tcPr>
            <w:tcW w:w="893" w:type="dxa"/>
            <w:tcBorders>
              <w:top w:val="single" w:sz="4" w:space="0" w:color="000000"/>
              <w:left w:val="single" w:sz="4" w:space="0" w:color="000000"/>
              <w:bottom w:val="single" w:sz="4" w:space="0" w:color="000000"/>
              <w:right w:val="single" w:sz="4" w:space="0" w:color="000000"/>
            </w:tcBorders>
            <w:shd w:val="clear" w:color="auto" w:fill="E2F0D9"/>
            <w:hideMark/>
          </w:tcPr>
          <w:p w14:paraId="44116E51" w14:textId="77777777" w:rsidR="00D2599C" w:rsidRPr="00D2599C" w:rsidRDefault="00D2599C" w:rsidP="00D2599C">
            <w:pPr>
              <w:jc w:val="both"/>
              <w:rPr>
                <w:b/>
                <w:bCs/>
                <w:lang w:val="en-GB"/>
              </w:rPr>
            </w:pPr>
            <w:r w:rsidRPr="00D2599C">
              <w:rPr>
                <w:b/>
                <w:bCs/>
                <w:lang w:val="en-GB"/>
              </w:rPr>
              <w:t>Option</w:t>
            </w:r>
          </w:p>
        </w:tc>
        <w:tc>
          <w:tcPr>
            <w:tcW w:w="2192" w:type="dxa"/>
            <w:tcBorders>
              <w:top w:val="single" w:sz="4" w:space="0" w:color="000000"/>
              <w:left w:val="single" w:sz="4" w:space="0" w:color="000000"/>
              <w:bottom w:val="single" w:sz="4" w:space="0" w:color="000000"/>
              <w:right w:val="single" w:sz="4" w:space="0" w:color="000000"/>
            </w:tcBorders>
            <w:shd w:val="clear" w:color="auto" w:fill="E2F0D9"/>
            <w:hideMark/>
          </w:tcPr>
          <w:p w14:paraId="6BC1FAD5" w14:textId="77777777" w:rsidR="00D2599C" w:rsidRPr="00D2599C" w:rsidRDefault="00D2599C" w:rsidP="00D2599C">
            <w:pPr>
              <w:jc w:val="both"/>
              <w:rPr>
                <w:b/>
                <w:bCs/>
                <w:lang w:val="en-GB"/>
              </w:rPr>
            </w:pPr>
            <w:r w:rsidRPr="00D2599C">
              <w:rPr>
                <w:b/>
                <w:bCs/>
                <w:lang w:val="en-GB"/>
              </w:rPr>
              <w:t>Solution</w:t>
            </w:r>
          </w:p>
        </w:tc>
        <w:tc>
          <w:tcPr>
            <w:tcW w:w="2977" w:type="dxa"/>
            <w:tcBorders>
              <w:top w:val="single" w:sz="4" w:space="0" w:color="000000"/>
              <w:left w:val="single" w:sz="4" w:space="0" w:color="000000"/>
              <w:bottom w:val="single" w:sz="4" w:space="0" w:color="000000"/>
              <w:right w:val="single" w:sz="4" w:space="0" w:color="000000"/>
            </w:tcBorders>
            <w:shd w:val="clear" w:color="auto" w:fill="E2F0D9"/>
            <w:hideMark/>
          </w:tcPr>
          <w:p w14:paraId="0BC09C51" w14:textId="77777777" w:rsidR="00D2599C" w:rsidRPr="00D2599C" w:rsidRDefault="00D2599C" w:rsidP="00D2599C">
            <w:pPr>
              <w:jc w:val="both"/>
              <w:rPr>
                <w:b/>
                <w:bCs/>
                <w:lang w:val="en-GB"/>
              </w:rPr>
            </w:pPr>
            <w:r w:rsidRPr="00D2599C">
              <w:rPr>
                <w:b/>
                <w:bCs/>
                <w:lang w:val="en-GB"/>
              </w:rPr>
              <w:t>Current price / quote</w:t>
            </w:r>
          </w:p>
        </w:tc>
        <w:tc>
          <w:tcPr>
            <w:tcW w:w="4162" w:type="dxa"/>
            <w:tcBorders>
              <w:top w:val="single" w:sz="4" w:space="0" w:color="000000"/>
              <w:left w:val="single" w:sz="4" w:space="0" w:color="000000"/>
              <w:bottom w:val="single" w:sz="4" w:space="0" w:color="000000"/>
              <w:right w:val="single" w:sz="4" w:space="0" w:color="000000"/>
            </w:tcBorders>
            <w:shd w:val="clear" w:color="auto" w:fill="E2F0D9"/>
            <w:hideMark/>
          </w:tcPr>
          <w:p w14:paraId="7739884B" w14:textId="77777777" w:rsidR="00D2599C" w:rsidRPr="00D2599C" w:rsidRDefault="00D2599C" w:rsidP="00D2599C">
            <w:pPr>
              <w:jc w:val="both"/>
              <w:rPr>
                <w:b/>
                <w:bCs/>
                <w:lang w:val="en-GB"/>
              </w:rPr>
            </w:pPr>
            <w:r w:rsidRPr="00D2599C">
              <w:rPr>
                <w:b/>
                <w:bCs/>
                <w:lang w:val="en-GB"/>
              </w:rPr>
              <w:t>Summary</w:t>
            </w:r>
          </w:p>
        </w:tc>
      </w:tr>
      <w:tr w:rsidR="00D2599C" w:rsidRPr="00D2599C" w14:paraId="4F338ADD" w14:textId="77777777" w:rsidTr="00D2599C">
        <w:tc>
          <w:tcPr>
            <w:tcW w:w="893" w:type="dxa"/>
            <w:tcBorders>
              <w:top w:val="single" w:sz="4" w:space="0" w:color="000000"/>
              <w:left w:val="single" w:sz="4" w:space="0" w:color="000000"/>
              <w:bottom w:val="single" w:sz="4" w:space="0" w:color="000000"/>
              <w:right w:val="single" w:sz="4" w:space="0" w:color="000000"/>
            </w:tcBorders>
            <w:shd w:val="clear" w:color="auto" w:fill="FFFFFF"/>
            <w:hideMark/>
          </w:tcPr>
          <w:p w14:paraId="18C7A786" w14:textId="77777777" w:rsidR="00D2599C" w:rsidRPr="00D2599C" w:rsidRDefault="00D2599C" w:rsidP="00D2599C">
            <w:pPr>
              <w:jc w:val="both"/>
              <w:rPr>
                <w:b/>
                <w:bCs/>
                <w:lang w:val="en-GB"/>
              </w:rPr>
            </w:pPr>
            <w:r w:rsidRPr="00D2599C">
              <w:rPr>
                <w:b/>
                <w:bCs/>
                <w:lang w:val="en-GB"/>
              </w:rPr>
              <w:t>1</w:t>
            </w:r>
          </w:p>
        </w:tc>
        <w:tc>
          <w:tcPr>
            <w:tcW w:w="2192" w:type="dxa"/>
            <w:tcBorders>
              <w:top w:val="single" w:sz="4" w:space="0" w:color="000000"/>
              <w:left w:val="single" w:sz="4" w:space="0" w:color="000000"/>
              <w:bottom w:val="single" w:sz="4" w:space="0" w:color="000000"/>
              <w:right w:val="single" w:sz="4" w:space="0" w:color="000000"/>
            </w:tcBorders>
            <w:shd w:val="clear" w:color="auto" w:fill="FFFFFF"/>
            <w:hideMark/>
          </w:tcPr>
          <w:p w14:paraId="3E729087" w14:textId="255765DF" w:rsidR="00D2599C" w:rsidRPr="00D2599C" w:rsidRDefault="00395664" w:rsidP="00D2599C">
            <w:pPr>
              <w:jc w:val="both"/>
              <w:rPr>
                <w:b/>
                <w:bCs/>
                <w:lang w:val="en-GB"/>
              </w:rPr>
            </w:pPr>
            <w:r>
              <w:rPr>
                <w:b/>
                <w:bCs/>
                <w:lang w:val="en-GB"/>
              </w:rPr>
              <w:t>P</w:t>
            </w:r>
            <w:r w:rsidR="00D2599C" w:rsidRPr="00D2599C">
              <w:rPr>
                <w:b/>
                <w:bCs/>
                <w:lang w:val="en-GB"/>
              </w:rPr>
              <w:t>rint, sign</w:t>
            </w:r>
            <w:r>
              <w:rPr>
                <w:b/>
                <w:bCs/>
                <w:lang w:val="en-GB"/>
              </w:rPr>
              <w:t xml:space="preserve"> paper</w:t>
            </w:r>
            <w:r w:rsidR="00D2599C" w:rsidRPr="00D2599C">
              <w:rPr>
                <w:b/>
                <w:bCs/>
                <w:lang w:val="en-GB"/>
              </w:rPr>
              <w:t xml:space="preserve"> &amp; scan</w:t>
            </w:r>
            <w:r>
              <w:rPr>
                <w:b/>
                <w:bCs/>
                <w:lang w:val="en-GB"/>
              </w:rPr>
              <w:t xml:space="preserve"> (take photo) into laptop</w:t>
            </w:r>
          </w:p>
        </w:tc>
        <w:tc>
          <w:tcPr>
            <w:tcW w:w="2977" w:type="dxa"/>
            <w:tcBorders>
              <w:top w:val="single" w:sz="4" w:space="0" w:color="000000"/>
              <w:left w:val="single" w:sz="4" w:space="0" w:color="000000"/>
              <w:bottom w:val="single" w:sz="4" w:space="0" w:color="000000"/>
              <w:right w:val="single" w:sz="4" w:space="0" w:color="000000"/>
            </w:tcBorders>
            <w:shd w:val="clear" w:color="auto" w:fill="FFFFFF"/>
            <w:hideMark/>
          </w:tcPr>
          <w:p w14:paraId="4C1F6482" w14:textId="0997BE27" w:rsidR="00D2599C" w:rsidRPr="00B82C6A" w:rsidRDefault="00395664" w:rsidP="00D2599C">
            <w:pPr>
              <w:jc w:val="both"/>
              <w:rPr>
                <w:lang w:val="en-GB"/>
              </w:rPr>
            </w:pPr>
            <w:r>
              <w:rPr>
                <w:lang w:val="en-GB"/>
              </w:rPr>
              <w:t>Ongoing paper and printing costs.</w:t>
            </w:r>
          </w:p>
        </w:tc>
        <w:tc>
          <w:tcPr>
            <w:tcW w:w="4162" w:type="dxa"/>
            <w:tcBorders>
              <w:top w:val="single" w:sz="4" w:space="0" w:color="000000"/>
              <w:left w:val="single" w:sz="4" w:space="0" w:color="000000"/>
              <w:bottom w:val="single" w:sz="4" w:space="0" w:color="000000"/>
              <w:right w:val="single" w:sz="4" w:space="0" w:color="000000"/>
            </w:tcBorders>
            <w:shd w:val="clear" w:color="auto" w:fill="FFFFFF"/>
            <w:hideMark/>
          </w:tcPr>
          <w:p w14:paraId="6B5FA46B" w14:textId="24EBE166" w:rsidR="00D2599C" w:rsidRPr="00B82C6A" w:rsidRDefault="00D2599C" w:rsidP="00D2599C">
            <w:pPr>
              <w:jc w:val="both"/>
              <w:rPr>
                <w:lang w:val="en-GB"/>
              </w:rPr>
            </w:pPr>
            <w:r w:rsidRPr="00B82C6A">
              <w:rPr>
                <w:lang w:val="en-GB"/>
              </w:rPr>
              <w:t xml:space="preserve">Familiar process with no </w:t>
            </w:r>
            <w:proofErr w:type="gramStart"/>
            <w:r w:rsidRPr="00B82C6A">
              <w:rPr>
                <w:lang w:val="en-GB"/>
              </w:rPr>
              <w:t>setup, but</w:t>
            </w:r>
            <w:proofErr w:type="gramEnd"/>
            <w:r w:rsidRPr="00B82C6A">
              <w:rPr>
                <w:lang w:val="en-GB"/>
              </w:rPr>
              <w:t xml:space="preserve"> continues to use paper/ink and requires scanning.</w:t>
            </w:r>
          </w:p>
        </w:tc>
      </w:tr>
      <w:tr w:rsidR="00D2599C" w:rsidRPr="00D2599C" w14:paraId="7456D154" w14:textId="77777777" w:rsidTr="00D2599C">
        <w:tc>
          <w:tcPr>
            <w:tcW w:w="893" w:type="dxa"/>
            <w:tcBorders>
              <w:top w:val="single" w:sz="4" w:space="0" w:color="000000"/>
              <w:left w:val="single" w:sz="4" w:space="0" w:color="000000"/>
              <w:bottom w:val="single" w:sz="4" w:space="0" w:color="000000"/>
              <w:right w:val="single" w:sz="4" w:space="0" w:color="000000"/>
            </w:tcBorders>
            <w:shd w:val="clear" w:color="auto" w:fill="FFFFFF"/>
            <w:hideMark/>
          </w:tcPr>
          <w:p w14:paraId="07633301" w14:textId="77777777" w:rsidR="00D2599C" w:rsidRPr="00D2599C" w:rsidRDefault="00D2599C" w:rsidP="00D2599C">
            <w:pPr>
              <w:jc w:val="both"/>
              <w:rPr>
                <w:b/>
                <w:bCs/>
                <w:lang w:val="en-GB"/>
              </w:rPr>
            </w:pPr>
            <w:r w:rsidRPr="00D2599C">
              <w:rPr>
                <w:b/>
                <w:bCs/>
                <w:lang w:val="en-GB"/>
              </w:rPr>
              <w:t>2</w:t>
            </w:r>
          </w:p>
        </w:tc>
        <w:tc>
          <w:tcPr>
            <w:tcW w:w="2192" w:type="dxa"/>
            <w:tcBorders>
              <w:top w:val="single" w:sz="4" w:space="0" w:color="000000"/>
              <w:left w:val="single" w:sz="4" w:space="0" w:color="000000"/>
              <w:bottom w:val="single" w:sz="4" w:space="0" w:color="000000"/>
              <w:right w:val="single" w:sz="4" w:space="0" w:color="000000"/>
            </w:tcBorders>
            <w:shd w:val="clear" w:color="auto" w:fill="FFFFFF"/>
            <w:hideMark/>
          </w:tcPr>
          <w:p w14:paraId="03A8645D" w14:textId="77777777" w:rsidR="00D2599C" w:rsidRPr="00D2599C" w:rsidRDefault="00D2599C" w:rsidP="00D2599C">
            <w:pPr>
              <w:jc w:val="both"/>
              <w:rPr>
                <w:b/>
                <w:bCs/>
                <w:lang w:val="en-GB"/>
              </w:rPr>
            </w:pPr>
            <w:r w:rsidRPr="00D2599C">
              <w:rPr>
                <w:b/>
                <w:bCs/>
                <w:lang w:val="en-GB"/>
              </w:rPr>
              <w:t>Basic USB graphics/signing tablet</w:t>
            </w:r>
          </w:p>
        </w:tc>
        <w:tc>
          <w:tcPr>
            <w:tcW w:w="2977" w:type="dxa"/>
            <w:tcBorders>
              <w:top w:val="single" w:sz="4" w:space="0" w:color="000000"/>
              <w:left w:val="single" w:sz="4" w:space="0" w:color="000000"/>
              <w:bottom w:val="single" w:sz="4" w:space="0" w:color="000000"/>
              <w:right w:val="single" w:sz="4" w:space="0" w:color="000000"/>
            </w:tcBorders>
            <w:shd w:val="clear" w:color="auto" w:fill="FFFFFF"/>
            <w:hideMark/>
          </w:tcPr>
          <w:p w14:paraId="09E0D9C7" w14:textId="77777777" w:rsidR="002A5A42" w:rsidRDefault="002A5A42" w:rsidP="002A5A42">
            <w:pPr>
              <w:jc w:val="both"/>
              <w:rPr>
                <w:lang w:val="en-GB"/>
              </w:rPr>
            </w:pPr>
            <w:r w:rsidRPr="002A5A42">
              <w:rPr>
                <w:lang w:val="en-GB"/>
              </w:rPr>
              <w:t>HUION Drawing Tablet H420X Graphics Tablet with 8192 Level Pen Pressure</w:t>
            </w:r>
          </w:p>
          <w:p w14:paraId="0E6D13F1" w14:textId="03CFD879" w:rsidR="002A5A42" w:rsidRDefault="002A5A42" w:rsidP="002A5A42">
            <w:pPr>
              <w:jc w:val="both"/>
              <w:rPr>
                <w:lang w:val="en-GB"/>
              </w:rPr>
            </w:pPr>
            <w:r>
              <w:rPr>
                <w:lang w:val="en-GB"/>
              </w:rPr>
              <w:t>£</w:t>
            </w:r>
            <w:r w:rsidR="009E052F" w:rsidRPr="009E052F">
              <w:t>REDACTED</w:t>
            </w:r>
            <w:proofErr w:type="spellStart"/>
            <w:r w:rsidR="00395664">
              <w:rPr>
                <w:lang w:val="en-GB"/>
              </w:rPr>
              <w:t>inc</w:t>
            </w:r>
            <w:proofErr w:type="spellEnd"/>
            <w:r w:rsidR="00395664">
              <w:rPr>
                <w:lang w:val="en-GB"/>
              </w:rPr>
              <w:t xml:space="preserve"> VAT</w:t>
            </w:r>
          </w:p>
          <w:p w14:paraId="258BCA05" w14:textId="56F1BE15" w:rsidR="00395664" w:rsidRPr="002A5A42" w:rsidRDefault="00395664" w:rsidP="002A5A42">
            <w:pPr>
              <w:jc w:val="both"/>
              <w:rPr>
                <w:lang w:val="en-GB"/>
              </w:rPr>
            </w:pPr>
            <w:hyperlink r:id="rId7" w:history="1">
              <w:proofErr w:type="spellStart"/>
              <w:r w:rsidRPr="00395664">
                <w:rPr>
                  <w:rStyle w:val="Hyperlink"/>
                </w:rPr>
                <w:t>Huion</w:t>
              </w:r>
              <w:proofErr w:type="spellEnd"/>
              <w:r w:rsidRPr="00395664">
                <w:rPr>
                  <w:rStyle w:val="Hyperlink"/>
                </w:rPr>
                <w:t xml:space="preserve"> </w:t>
              </w:r>
              <w:proofErr w:type="spellStart"/>
              <w:r w:rsidRPr="00395664">
                <w:rPr>
                  <w:rStyle w:val="Hyperlink"/>
                </w:rPr>
                <w:t>Inspiroy</w:t>
              </w:r>
              <w:proofErr w:type="spellEnd"/>
              <w:r w:rsidRPr="00395664">
                <w:rPr>
                  <w:rStyle w:val="Hyperlink"/>
                </w:rPr>
                <w:t xml:space="preserve"> H420X Best Cheap Small Drawing Tablet for Kids and OSU! | </w:t>
              </w:r>
              <w:proofErr w:type="spellStart"/>
              <w:r w:rsidRPr="00395664">
                <w:rPr>
                  <w:rStyle w:val="Hyperlink"/>
                </w:rPr>
                <w:t>Huion</w:t>
              </w:r>
              <w:proofErr w:type="spellEnd"/>
              <w:r w:rsidRPr="00395664">
                <w:rPr>
                  <w:rStyle w:val="Hyperlink"/>
                </w:rPr>
                <w:t xml:space="preserve"> UK Official Store</w:t>
              </w:r>
            </w:hyperlink>
          </w:p>
          <w:p w14:paraId="6E1F03B2" w14:textId="4D607E7A" w:rsidR="00D2599C" w:rsidRPr="00B82C6A" w:rsidRDefault="00D2599C" w:rsidP="00D2599C">
            <w:pPr>
              <w:jc w:val="both"/>
              <w:rPr>
                <w:lang w:val="en-GB"/>
              </w:rPr>
            </w:pPr>
          </w:p>
        </w:tc>
        <w:tc>
          <w:tcPr>
            <w:tcW w:w="4162" w:type="dxa"/>
            <w:tcBorders>
              <w:top w:val="single" w:sz="4" w:space="0" w:color="000000"/>
              <w:left w:val="single" w:sz="4" w:space="0" w:color="000000"/>
              <w:bottom w:val="single" w:sz="4" w:space="0" w:color="000000"/>
              <w:right w:val="single" w:sz="4" w:space="0" w:color="000000"/>
            </w:tcBorders>
            <w:shd w:val="clear" w:color="auto" w:fill="FFFFFF"/>
            <w:hideMark/>
          </w:tcPr>
          <w:p w14:paraId="36DDC18B" w14:textId="77777777" w:rsidR="00D2599C" w:rsidRPr="00B82C6A" w:rsidRDefault="00D2599C" w:rsidP="00D2599C">
            <w:pPr>
              <w:jc w:val="both"/>
              <w:rPr>
                <w:lang w:val="en-GB"/>
              </w:rPr>
            </w:pPr>
            <w:r w:rsidRPr="00B82C6A">
              <w:rPr>
                <w:lang w:val="en-GB"/>
              </w:rPr>
              <w:t>Low-cost digital option. The councillor writes with a stylus but watches the signature appear on the laptop rather than on the pad.</w:t>
            </w:r>
          </w:p>
        </w:tc>
      </w:tr>
      <w:tr w:rsidR="00D2599C" w:rsidRPr="00D2599C" w14:paraId="000AE48C" w14:textId="77777777" w:rsidTr="00D2599C">
        <w:tc>
          <w:tcPr>
            <w:tcW w:w="893" w:type="dxa"/>
            <w:tcBorders>
              <w:top w:val="single" w:sz="4" w:space="0" w:color="000000"/>
              <w:left w:val="single" w:sz="4" w:space="0" w:color="000000"/>
              <w:bottom w:val="single" w:sz="4" w:space="0" w:color="000000"/>
              <w:right w:val="single" w:sz="4" w:space="0" w:color="000000"/>
            </w:tcBorders>
            <w:shd w:val="clear" w:color="auto" w:fill="FFFFFF"/>
            <w:hideMark/>
          </w:tcPr>
          <w:p w14:paraId="41A96991" w14:textId="77777777" w:rsidR="00D2599C" w:rsidRPr="00D2599C" w:rsidRDefault="00D2599C" w:rsidP="00D2599C">
            <w:pPr>
              <w:jc w:val="both"/>
              <w:rPr>
                <w:b/>
                <w:bCs/>
                <w:lang w:val="en-GB"/>
              </w:rPr>
            </w:pPr>
            <w:r w:rsidRPr="00D2599C">
              <w:rPr>
                <w:b/>
                <w:bCs/>
                <w:lang w:val="en-GB"/>
              </w:rPr>
              <w:t>3</w:t>
            </w:r>
          </w:p>
        </w:tc>
        <w:tc>
          <w:tcPr>
            <w:tcW w:w="2192" w:type="dxa"/>
            <w:tcBorders>
              <w:top w:val="single" w:sz="4" w:space="0" w:color="000000"/>
              <w:left w:val="single" w:sz="4" w:space="0" w:color="000000"/>
              <w:bottom w:val="single" w:sz="4" w:space="0" w:color="000000"/>
              <w:right w:val="single" w:sz="4" w:space="0" w:color="000000"/>
            </w:tcBorders>
            <w:shd w:val="clear" w:color="auto" w:fill="FFFFFF"/>
            <w:hideMark/>
          </w:tcPr>
          <w:p w14:paraId="1B43C8CE" w14:textId="77777777" w:rsidR="00D2599C" w:rsidRPr="00D2599C" w:rsidRDefault="00D2599C" w:rsidP="00D2599C">
            <w:pPr>
              <w:jc w:val="both"/>
              <w:rPr>
                <w:b/>
                <w:bCs/>
                <w:lang w:val="en-GB"/>
              </w:rPr>
            </w:pPr>
            <w:r w:rsidRPr="00D2599C">
              <w:rPr>
                <w:b/>
                <w:bCs/>
                <w:lang w:val="en-GB"/>
              </w:rPr>
              <w:t>Used/refurbished LCD signature pad</w:t>
            </w:r>
          </w:p>
        </w:tc>
        <w:tc>
          <w:tcPr>
            <w:tcW w:w="2977" w:type="dxa"/>
            <w:tcBorders>
              <w:top w:val="single" w:sz="4" w:space="0" w:color="000000"/>
              <w:left w:val="single" w:sz="4" w:space="0" w:color="000000"/>
              <w:bottom w:val="single" w:sz="4" w:space="0" w:color="000000"/>
              <w:right w:val="single" w:sz="4" w:space="0" w:color="000000"/>
            </w:tcBorders>
            <w:shd w:val="clear" w:color="auto" w:fill="FFFFFF"/>
            <w:hideMark/>
          </w:tcPr>
          <w:p w14:paraId="365B70BE" w14:textId="0113572F" w:rsidR="00D2599C" w:rsidRDefault="00E5630F" w:rsidP="00D2599C">
            <w:pPr>
              <w:jc w:val="both"/>
            </w:pPr>
            <w:r w:rsidRPr="00E5630F">
              <w:t>Wacom STU-430 LCD Signature Pad with Stylus, USB Wired (STU-430/G)</w:t>
            </w:r>
          </w:p>
          <w:p w14:paraId="127B343F" w14:textId="279996D9" w:rsidR="00E5630F" w:rsidRPr="00E5630F" w:rsidRDefault="00E5630F" w:rsidP="00D2599C">
            <w:pPr>
              <w:jc w:val="both"/>
              <w:rPr>
                <w:lang w:val="en-GB"/>
              </w:rPr>
            </w:pPr>
          </w:p>
        </w:tc>
        <w:tc>
          <w:tcPr>
            <w:tcW w:w="4162" w:type="dxa"/>
            <w:tcBorders>
              <w:top w:val="single" w:sz="4" w:space="0" w:color="000000"/>
              <w:left w:val="single" w:sz="4" w:space="0" w:color="000000"/>
              <w:bottom w:val="single" w:sz="4" w:space="0" w:color="000000"/>
              <w:right w:val="single" w:sz="4" w:space="0" w:color="000000"/>
            </w:tcBorders>
            <w:shd w:val="clear" w:color="auto" w:fill="FFFFFF"/>
            <w:hideMark/>
          </w:tcPr>
          <w:p w14:paraId="1B900B36" w14:textId="77777777" w:rsidR="00D2599C" w:rsidRPr="00B82C6A" w:rsidRDefault="00D2599C" w:rsidP="00D2599C">
            <w:pPr>
              <w:jc w:val="both"/>
              <w:rPr>
                <w:lang w:val="en-GB"/>
              </w:rPr>
            </w:pPr>
            <w:r w:rsidRPr="00B82C6A">
              <w:rPr>
                <w:lang w:val="en-GB"/>
              </w:rPr>
              <w:t>Purpose-built LCD pad. The councillor can see the signature directly under the pen. Used/refurbished stock would need checking before purchase.</w:t>
            </w:r>
          </w:p>
        </w:tc>
      </w:tr>
      <w:tr w:rsidR="00D2599C" w:rsidRPr="00D2599C" w14:paraId="0324374E" w14:textId="77777777" w:rsidTr="00D2599C">
        <w:tc>
          <w:tcPr>
            <w:tcW w:w="893" w:type="dxa"/>
            <w:tcBorders>
              <w:top w:val="single" w:sz="4" w:space="0" w:color="000000"/>
              <w:left w:val="single" w:sz="4" w:space="0" w:color="000000"/>
              <w:bottom w:val="single" w:sz="4" w:space="0" w:color="000000"/>
              <w:right w:val="single" w:sz="4" w:space="0" w:color="000000"/>
            </w:tcBorders>
            <w:shd w:val="clear" w:color="auto" w:fill="FFFFFF"/>
            <w:hideMark/>
          </w:tcPr>
          <w:p w14:paraId="3CEE7EBD" w14:textId="77777777" w:rsidR="00D2599C" w:rsidRPr="00D2599C" w:rsidRDefault="00D2599C" w:rsidP="00D2599C">
            <w:pPr>
              <w:jc w:val="both"/>
              <w:rPr>
                <w:b/>
                <w:bCs/>
                <w:lang w:val="en-GB"/>
              </w:rPr>
            </w:pPr>
            <w:r w:rsidRPr="00D2599C">
              <w:rPr>
                <w:b/>
                <w:bCs/>
                <w:lang w:val="en-GB"/>
              </w:rPr>
              <w:t>4</w:t>
            </w:r>
          </w:p>
        </w:tc>
        <w:tc>
          <w:tcPr>
            <w:tcW w:w="2192" w:type="dxa"/>
            <w:tcBorders>
              <w:top w:val="single" w:sz="4" w:space="0" w:color="000000"/>
              <w:left w:val="single" w:sz="4" w:space="0" w:color="000000"/>
              <w:bottom w:val="single" w:sz="4" w:space="0" w:color="000000"/>
              <w:right w:val="single" w:sz="4" w:space="0" w:color="000000"/>
            </w:tcBorders>
            <w:shd w:val="clear" w:color="auto" w:fill="FFFFFF"/>
            <w:hideMark/>
          </w:tcPr>
          <w:p w14:paraId="2480F520" w14:textId="77777777" w:rsidR="00D2599C" w:rsidRPr="00D2599C" w:rsidRDefault="00D2599C" w:rsidP="00D2599C">
            <w:pPr>
              <w:jc w:val="both"/>
              <w:rPr>
                <w:b/>
                <w:bCs/>
                <w:lang w:val="en-GB"/>
              </w:rPr>
            </w:pPr>
            <w:r w:rsidRPr="00D2599C">
              <w:rPr>
                <w:b/>
                <w:bCs/>
                <w:lang w:val="en-GB"/>
              </w:rPr>
              <w:t>New professional LCD signature pad</w:t>
            </w:r>
          </w:p>
        </w:tc>
        <w:tc>
          <w:tcPr>
            <w:tcW w:w="2977" w:type="dxa"/>
            <w:tcBorders>
              <w:top w:val="single" w:sz="4" w:space="0" w:color="000000"/>
              <w:left w:val="single" w:sz="4" w:space="0" w:color="000000"/>
              <w:bottom w:val="single" w:sz="4" w:space="0" w:color="000000"/>
              <w:right w:val="single" w:sz="4" w:space="0" w:color="000000"/>
            </w:tcBorders>
            <w:shd w:val="clear" w:color="auto" w:fill="FFFFFF"/>
            <w:hideMark/>
          </w:tcPr>
          <w:p w14:paraId="121E52F4" w14:textId="314DB887" w:rsidR="00D2599C" w:rsidRDefault="00D2599C" w:rsidP="00D2599C">
            <w:pPr>
              <w:jc w:val="both"/>
              <w:rPr>
                <w:lang w:val="en-GB"/>
              </w:rPr>
            </w:pPr>
            <w:r w:rsidRPr="00B82C6A">
              <w:rPr>
                <w:lang w:val="en-GB"/>
              </w:rPr>
              <w:t>Wacom STU-430 Signature Set - £</w:t>
            </w:r>
            <w:r w:rsidR="009E052F" w:rsidRPr="009E052F">
              <w:t>REDACTED</w:t>
            </w:r>
            <w:proofErr w:type="spellStart"/>
            <w:r w:rsidRPr="00B82C6A">
              <w:rPr>
                <w:lang w:val="en-GB"/>
              </w:rPr>
              <w:t>inc</w:t>
            </w:r>
            <w:proofErr w:type="spellEnd"/>
            <w:r w:rsidRPr="00B82C6A">
              <w:rPr>
                <w:lang w:val="en-GB"/>
              </w:rPr>
              <w:t xml:space="preserve"> VAT</w:t>
            </w:r>
          </w:p>
          <w:p w14:paraId="02489349" w14:textId="0402DC0C" w:rsidR="00866C31" w:rsidRPr="00B82C6A" w:rsidRDefault="00866C31" w:rsidP="00D2599C">
            <w:pPr>
              <w:jc w:val="both"/>
              <w:rPr>
                <w:lang w:val="en-GB"/>
              </w:rPr>
            </w:pPr>
            <w:hyperlink r:id="rId8" w:history="1">
              <w:r w:rsidRPr="00866C31">
                <w:rPr>
                  <w:rStyle w:val="Hyperlink"/>
                </w:rPr>
                <w:t>Signature Pad 4.5 with Sign Pro PDF STU-430-CH2</w:t>
              </w:r>
            </w:hyperlink>
          </w:p>
        </w:tc>
        <w:tc>
          <w:tcPr>
            <w:tcW w:w="4162" w:type="dxa"/>
            <w:tcBorders>
              <w:top w:val="single" w:sz="4" w:space="0" w:color="000000"/>
              <w:left w:val="single" w:sz="4" w:space="0" w:color="000000"/>
              <w:bottom w:val="single" w:sz="4" w:space="0" w:color="000000"/>
              <w:right w:val="single" w:sz="4" w:space="0" w:color="000000"/>
            </w:tcBorders>
            <w:shd w:val="clear" w:color="auto" w:fill="FFFFFF"/>
            <w:hideMark/>
          </w:tcPr>
          <w:p w14:paraId="35471603" w14:textId="77777777" w:rsidR="00D2599C" w:rsidRPr="00B82C6A" w:rsidRDefault="00D2599C" w:rsidP="00D2599C">
            <w:pPr>
              <w:jc w:val="both"/>
              <w:rPr>
                <w:lang w:val="en-GB"/>
              </w:rPr>
            </w:pPr>
            <w:r w:rsidRPr="00B82C6A">
              <w:rPr>
                <w:lang w:val="en-GB"/>
              </w:rPr>
              <w:t>Purpose-built new signature pad with visible on-screen signing; closest electronic equivalent to signing paper.</w:t>
            </w:r>
          </w:p>
        </w:tc>
      </w:tr>
      <w:tr w:rsidR="00D2599C" w:rsidRPr="00D2599C" w14:paraId="616AE491" w14:textId="77777777" w:rsidTr="00D2599C">
        <w:tc>
          <w:tcPr>
            <w:tcW w:w="893" w:type="dxa"/>
            <w:tcBorders>
              <w:top w:val="single" w:sz="4" w:space="0" w:color="000000"/>
              <w:left w:val="single" w:sz="4" w:space="0" w:color="000000"/>
              <w:bottom w:val="single" w:sz="4" w:space="0" w:color="000000"/>
              <w:right w:val="single" w:sz="4" w:space="0" w:color="000000"/>
            </w:tcBorders>
            <w:shd w:val="clear" w:color="auto" w:fill="FFFFFF"/>
            <w:hideMark/>
          </w:tcPr>
          <w:p w14:paraId="1F6A5705" w14:textId="77777777" w:rsidR="00D2599C" w:rsidRPr="00D2599C" w:rsidRDefault="00D2599C" w:rsidP="00D2599C">
            <w:pPr>
              <w:jc w:val="both"/>
              <w:rPr>
                <w:b/>
                <w:bCs/>
                <w:lang w:val="en-GB"/>
              </w:rPr>
            </w:pPr>
            <w:r w:rsidRPr="00D2599C">
              <w:rPr>
                <w:b/>
                <w:bCs/>
                <w:lang w:val="en-GB"/>
              </w:rPr>
              <w:lastRenderedPageBreak/>
              <w:t>5</w:t>
            </w:r>
          </w:p>
        </w:tc>
        <w:tc>
          <w:tcPr>
            <w:tcW w:w="2192" w:type="dxa"/>
            <w:tcBorders>
              <w:top w:val="single" w:sz="4" w:space="0" w:color="000000"/>
              <w:left w:val="single" w:sz="4" w:space="0" w:color="000000"/>
              <w:bottom w:val="single" w:sz="4" w:space="0" w:color="000000"/>
              <w:right w:val="single" w:sz="4" w:space="0" w:color="000000"/>
            </w:tcBorders>
            <w:shd w:val="clear" w:color="auto" w:fill="FFFFFF"/>
            <w:hideMark/>
          </w:tcPr>
          <w:p w14:paraId="4D9930B0" w14:textId="03A59377" w:rsidR="00D2599C" w:rsidRPr="00D2599C" w:rsidRDefault="00D2599C" w:rsidP="00D2599C">
            <w:pPr>
              <w:jc w:val="both"/>
              <w:rPr>
                <w:b/>
                <w:bCs/>
                <w:lang w:val="en-GB"/>
              </w:rPr>
            </w:pPr>
            <w:r w:rsidRPr="00D2599C">
              <w:rPr>
                <w:b/>
                <w:bCs/>
                <w:lang w:val="en-GB"/>
              </w:rPr>
              <w:t>Adobe Acrobat</w:t>
            </w:r>
            <w:r w:rsidR="00866C31">
              <w:rPr>
                <w:b/>
                <w:bCs/>
                <w:lang w:val="en-GB"/>
              </w:rPr>
              <w:t xml:space="preserve"> Pro</w:t>
            </w:r>
          </w:p>
        </w:tc>
        <w:tc>
          <w:tcPr>
            <w:tcW w:w="2977" w:type="dxa"/>
            <w:tcBorders>
              <w:top w:val="single" w:sz="4" w:space="0" w:color="000000"/>
              <w:left w:val="single" w:sz="4" w:space="0" w:color="000000"/>
              <w:bottom w:val="single" w:sz="4" w:space="0" w:color="000000"/>
              <w:right w:val="single" w:sz="4" w:space="0" w:color="000000"/>
            </w:tcBorders>
            <w:shd w:val="clear" w:color="auto" w:fill="FFFFFF"/>
            <w:hideMark/>
          </w:tcPr>
          <w:p w14:paraId="2391EBC7" w14:textId="5D245E66" w:rsidR="00D2599C" w:rsidRDefault="00866C31" w:rsidP="00D2599C">
            <w:pPr>
              <w:jc w:val="both"/>
            </w:pPr>
            <w:r w:rsidRPr="00866C31">
              <w:t>£</w:t>
            </w:r>
            <w:r w:rsidR="009E052F" w:rsidRPr="009E052F">
              <w:t>REDACTED</w:t>
            </w:r>
            <w:r w:rsidRPr="00866C31">
              <w:t xml:space="preserve">/yr </w:t>
            </w:r>
            <w:proofErr w:type="spellStart"/>
            <w:r w:rsidRPr="00866C31">
              <w:t>inc</w:t>
            </w:r>
            <w:proofErr w:type="spellEnd"/>
            <w:r w:rsidRPr="00866C31">
              <w:t xml:space="preserve"> VAT </w:t>
            </w:r>
          </w:p>
          <w:p w14:paraId="47F1817F" w14:textId="6A30124D" w:rsidR="00866C31" w:rsidRPr="00866C31" w:rsidRDefault="00866C31" w:rsidP="00D2599C">
            <w:pPr>
              <w:jc w:val="both"/>
              <w:rPr>
                <w:lang w:val="en-GB"/>
              </w:rPr>
            </w:pPr>
            <w:hyperlink r:id="rId9" w:history="1">
              <w:r w:rsidRPr="00866C31">
                <w:rPr>
                  <w:rStyle w:val="Hyperlink"/>
                </w:rPr>
                <w:t>Adobe Acrobat Pro pricing &amp; options | Adobe Acrobat</w:t>
              </w:r>
            </w:hyperlink>
          </w:p>
          <w:p w14:paraId="08EDA090" w14:textId="1C2EB176" w:rsidR="00866C31" w:rsidRPr="00B82C6A" w:rsidRDefault="00866C31" w:rsidP="00D2599C">
            <w:pPr>
              <w:jc w:val="both"/>
              <w:rPr>
                <w:lang w:val="en-GB"/>
              </w:rPr>
            </w:pPr>
          </w:p>
        </w:tc>
        <w:tc>
          <w:tcPr>
            <w:tcW w:w="4162" w:type="dxa"/>
            <w:tcBorders>
              <w:top w:val="single" w:sz="4" w:space="0" w:color="000000"/>
              <w:left w:val="single" w:sz="4" w:space="0" w:color="000000"/>
              <w:bottom w:val="single" w:sz="4" w:space="0" w:color="000000"/>
              <w:right w:val="single" w:sz="4" w:space="0" w:color="000000"/>
            </w:tcBorders>
            <w:shd w:val="clear" w:color="auto" w:fill="FFFFFF"/>
            <w:hideMark/>
          </w:tcPr>
          <w:p w14:paraId="1F3578E0" w14:textId="653A31B8" w:rsidR="00D2599C" w:rsidRPr="00B82C6A" w:rsidRDefault="00D2599C" w:rsidP="00D2599C">
            <w:pPr>
              <w:jc w:val="both"/>
              <w:rPr>
                <w:lang w:val="en-GB"/>
              </w:rPr>
            </w:pPr>
            <w:r w:rsidRPr="00B82C6A">
              <w:rPr>
                <w:lang w:val="en-GB"/>
              </w:rPr>
              <w:t xml:space="preserve">Useful for PDF management and electronic </w:t>
            </w:r>
            <w:r w:rsidR="00866C31">
              <w:rPr>
                <w:lang w:val="en-GB"/>
              </w:rPr>
              <w:t>signatures.</w:t>
            </w:r>
          </w:p>
        </w:tc>
      </w:tr>
    </w:tbl>
    <w:p w14:paraId="6AA38FCE" w14:textId="77777777" w:rsidR="00D2599C" w:rsidRDefault="00D2599C" w:rsidP="00D2599C">
      <w:pPr>
        <w:jc w:val="both"/>
        <w:rPr>
          <w:b/>
          <w:bCs/>
          <w:lang w:val="en-GB"/>
        </w:rPr>
      </w:pPr>
    </w:p>
    <w:p w14:paraId="5CCF7B8C" w14:textId="5C921103" w:rsidR="00D2599C" w:rsidRPr="00D2599C" w:rsidRDefault="00D2599C" w:rsidP="00D2599C">
      <w:pPr>
        <w:jc w:val="both"/>
        <w:rPr>
          <w:b/>
          <w:bCs/>
          <w:lang w:val="en-GB"/>
        </w:rPr>
      </w:pPr>
      <w:r w:rsidRPr="00D2599C">
        <w:rPr>
          <w:b/>
          <w:bCs/>
          <w:lang w:val="en-GB"/>
        </w:rPr>
        <w:t>3. New Process</w:t>
      </w:r>
    </w:p>
    <w:p w14:paraId="1EC380C7" w14:textId="487B46B5" w:rsidR="00D2599C" w:rsidRPr="00402D38" w:rsidRDefault="00395664" w:rsidP="00402D38">
      <w:pPr>
        <w:pStyle w:val="ListParagraph"/>
        <w:numPr>
          <w:ilvl w:val="0"/>
          <w:numId w:val="27"/>
        </w:numPr>
        <w:jc w:val="both"/>
        <w:rPr>
          <w:lang w:val="en-GB"/>
        </w:rPr>
      </w:pPr>
      <w:r w:rsidRPr="00402D38">
        <w:rPr>
          <w:lang w:val="en-GB"/>
        </w:rPr>
        <w:t>I</w:t>
      </w:r>
      <w:r w:rsidR="00D2599C" w:rsidRPr="00402D38">
        <w:rPr>
          <w:lang w:val="en-GB"/>
        </w:rPr>
        <w:t xml:space="preserve">nvoices </w:t>
      </w:r>
      <w:r w:rsidRPr="00402D38">
        <w:rPr>
          <w:lang w:val="en-GB"/>
        </w:rPr>
        <w:t xml:space="preserve">and bank statements </w:t>
      </w:r>
      <w:r w:rsidR="00D2599C" w:rsidRPr="00402D38">
        <w:rPr>
          <w:lang w:val="en-GB"/>
        </w:rPr>
        <w:t xml:space="preserve">to be </w:t>
      </w:r>
      <w:r w:rsidRPr="00402D38">
        <w:rPr>
          <w:lang w:val="en-GB"/>
        </w:rPr>
        <w:t xml:space="preserve">stored </w:t>
      </w:r>
      <w:r w:rsidR="00D2599C" w:rsidRPr="00402D38">
        <w:rPr>
          <w:lang w:val="en-GB"/>
        </w:rPr>
        <w:t>online in a monthly Zoho folder.</w:t>
      </w:r>
    </w:p>
    <w:p w14:paraId="4D3020BE" w14:textId="3728B664" w:rsidR="00D2599C" w:rsidRPr="00402D38" w:rsidRDefault="00395664" w:rsidP="00402D38">
      <w:pPr>
        <w:pStyle w:val="ListParagraph"/>
        <w:numPr>
          <w:ilvl w:val="0"/>
          <w:numId w:val="27"/>
        </w:numPr>
        <w:jc w:val="both"/>
        <w:rPr>
          <w:lang w:val="en-GB"/>
        </w:rPr>
      </w:pPr>
      <w:r w:rsidRPr="00402D38">
        <w:rPr>
          <w:lang w:val="en-GB"/>
        </w:rPr>
        <w:t>A</w:t>
      </w:r>
      <w:r w:rsidR="00D2599C" w:rsidRPr="00402D38">
        <w:rPr>
          <w:lang w:val="en-GB"/>
        </w:rPr>
        <w:t>genda</w:t>
      </w:r>
      <w:r w:rsidRPr="00402D38">
        <w:rPr>
          <w:lang w:val="en-GB"/>
        </w:rPr>
        <w:t xml:space="preserve"> is setup </w:t>
      </w:r>
      <w:r w:rsidR="00D2599C" w:rsidRPr="00402D38">
        <w:rPr>
          <w:lang w:val="en-GB"/>
        </w:rPr>
        <w:t>as normal.</w:t>
      </w:r>
    </w:p>
    <w:p w14:paraId="4A64F9AE" w14:textId="14150428" w:rsidR="00D2599C" w:rsidRPr="00402D38" w:rsidRDefault="00D2599C" w:rsidP="00402D38">
      <w:pPr>
        <w:pStyle w:val="ListParagraph"/>
        <w:numPr>
          <w:ilvl w:val="0"/>
          <w:numId w:val="27"/>
        </w:numPr>
        <w:jc w:val="both"/>
        <w:rPr>
          <w:lang w:val="en-GB"/>
        </w:rPr>
      </w:pPr>
      <w:r w:rsidRPr="00402D38">
        <w:rPr>
          <w:lang w:val="en-GB"/>
        </w:rPr>
        <w:t>Councillor signs at the meeting (the agenda can be printed to make the new process easy to follow).</w:t>
      </w:r>
    </w:p>
    <w:p w14:paraId="1ECB6E31" w14:textId="77777777" w:rsidR="00D2599C" w:rsidRPr="00402D38" w:rsidRDefault="00D2599C" w:rsidP="00402D38">
      <w:pPr>
        <w:pStyle w:val="ListParagraph"/>
        <w:numPr>
          <w:ilvl w:val="0"/>
          <w:numId w:val="27"/>
        </w:numPr>
        <w:jc w:val="both"/>
        <w:rPr>
          <w:lang w:val="en-GB"/>
        </w:rPr>
      </w:pPr>
      <w:r w:rsidRPr="00402D38">
        <w:rPr>
          <w:lang w:val="en-GB"/>
        </w:rPr>
        <w:t>Clerk uploads signed documents to the Zoho folder.</w:t>
      </w:r>
    </w:p>
    <w:p w14:paraId="7D4F0971" w14:textId="77777777" w:rsidR="00D2599C" w:rsidRPr="00402D38" w:rsidRDefault="00D2599C" w:rsidP="00402D38">
      <w:pPr>
        <w:pStyle w:val="ListParagraph"/>
        <w:numPr>
          <w:ilvl w:val="0"/>
          <w:numId w:val="27"/>
        </w:numPr>
        <w:jc w:val="both"/>
        <w:rPr>
          <w:lang w:val="en-GB"/>
        </w:rPr>
      </w:pPr>
      <w:r w:rsidRPr="00402D38">
        <w:rPr>
          <w:lang w:val="en-GB"/>
        </w:rPr>
        <w:t>Councillor completes the bank reconciliation and signs bank statements.</w:t>
      </w:r>
    </w:p>
    <w:p w14:paraId="5C2A245E" w14:textId="77777777" w:rsidR="00D2599C" w:rsidRPr="00402D38" w:rsidRDefault="00D2599C" w:rsidP="00402D38">
      <w:pPr>
        <w:pStyle w:val="ListParagraph"/>
        <w:numPr>
          <w:ilvl w:val="0"/>
          <w:numId w:val="27"/>
        </w:numPr>
        <w:jc w:val="both"/>
        <w:rPr>
          <w:lang w:val="en-GB"/>
        </w:rPr>
      </w:pPr>
      <w:r w:rsidRPr="00402D38">
        <w:rPr>
          <w:lang w:val="en-GB"/>
        </w:rPr>
        <w:t>Bank reconciliation available in the monthly finance report.</w:t>
      </w:r>
    </w:p>
    <w:p w14:paraId="10237DBA" w14:textId="77777777" w:rsidR="00B82C6A" w:rsidRPr="00D2599C" w:rsidRDefault="00B82C6A" w:rsidP="00D2599C">
      <w:pPr>
        <w:jc w:val="both"/>
        <w:rPr>
          <w:lang w:val="en-GB"/>
        </w:rPr>
      </w:pPr>
    </w:p>
    <w:p w14:paraId="7C13F356" w14:textId="77777777" w:rsidR="00871C0A" w:rsidRDefault="00871C0A" w:rsidP="0065787B">
      <w:pPr>
        <w:jc w:val="both"/>
      </w:pPr>
    </w:p>
    <w:sectPr w:rsidR="00871C0A"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9886866"/>
    <w:multiLevelType w:val="multilevel"/>
    <w:tmpl w:val="C37A9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9158C6"/>
    <w:multiLevelType w:val="multilevel"/>
    <w:tmpl w:val="868AF2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0ED82136"/>
    <w:multiLevelType w:val="multilevel"/>
    <w:tmpl w:val="A198B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50412F"/>
    <w:multiLevelType w:val="multilevel"/>
    <w:tmpl w:val="F676B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635873"/>
    <w:multiLevelType w:val="multilevel"/>
    <w:tmpl w:val="D3249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AE63E8"/>
    <w:multiLevelType w:val="multilevel"/>
    <w:tmpl w:val="0DEA1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3B0902"/>
    <w:multiLevelType w:val="multilevel"/>
    <w:tmpl w:val="A456F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D0739"/>
    <w:multiLevelType w:val="hybridMultilevel"/>
    <w:tmpl w:val="701E8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E24DBC"/>
    <w:multiLevelType w:val="multilevel"/>
    <w:tmpl w:val="E5440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383D8A"/>
    <w:multiLevelType w:val="multilevel"/>
    <w:tmpl w:val="0C3A7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FD3079"/>
    <w:multiLevelType w:val="multilevel"/>
    <w:tmpl w:val="BE683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53173B"/>
    <w:multiLevelType w:val="multilevel"/>
    <w:tmpl w:val="BCAEE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565A80"/>
    <w:multiLevelType w:val="hybridMultilevel"/>
    <w:tmpl w:val="70DAC5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D470BC"/>
    <w:multiLevelType w:val="multilevel"/>
    <w:tmpl w:val="5B706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42723D"/>
    <w:multiLevelType w:val="multilevel"/>
    <w:tmpl w:val="D84EA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871FF5"/>
    <w:multiLevelType w:val="multilevel"/>
    <w:tmpl w:val="40488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F6424A"/>
    <w:multiLevelType w:val="multilevel"/>
    <w:tmpl w:val="9C10B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D5A4615"/>
    <w:multiLevelType w:val="multilevel"/>
    <w:tmpl w:val="B60C5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061919">
    <w:abstractNumId w:val="8"/>
  </w:num>
  <w:num w:numId="2" w16cid:durableId="1935900536">
    <w:abstractNumId w:val="6"/>
  </w:num>
  <w:num w:numId="3" w16cid:durableId="1091926236">
    <w:abstractNumId w:val="5"/>
  </w:num>
  <w:num w:numId="4" w16cid:durableId="1864662398">
    <w:abstractNumId w:val="4"/>
  </w:num>
  <w:num w:numId="5" w16cid:durableId="1167205613">
    <w:abstractNumId w:val="7"/>
  </w:num>
  <w:num w:numId="6" w16cid:durableId="1256015332">
    <w:abstractNumId w:val="3"/>
  </w:num>
  <w:num w:numId="7" w16cid:durableId="277296040">
    <w:abstractNumId w:val="2"/>
  </w:num>
  <w:num w:numId="8" w16cid:durableId="255752170">
    <w:abstractNumId w:val="1"/>
  </w:num>
  <w:num w:numId="9" w16cid:durableId="1875923897">
    <w:abstractNumId w:val="0"/>
  </w:num>
  <w:num w:numId="10" w16cid:durableId="2028480456">
    <w:abstractNumId w:val="19"/>
  </w:num>
  <w:num w:numId="11" w16cid:durableId="772944325">
    <w:abstractNumId w:val="23"/>
  </w:num>
  <w:num w:numId="12" w16cid:durableId="69817380">
    <w:abstractNumId w:val="9"/>
  </w:num>
  <w:num w:numId="13" w16cid:durableId="878278781">
    <w:abstractNumId w:val="18"/>
  </w:num>
  <w:num w:numId="14" w16cid:durableId="687558297">
    <w:abstractNumId w:val="20"/>
  </w:num>
  <w:num w:numId="15" w16cid:durableId="1949846853">
    <w:abstractNumId w:val="12"/>
  </w:num>
  <w:num w:numId="16" w16cid:durableId="1924029205">
    <w:abstractNumId w:val="11"/>
  </w:num>
  <w:num w:numId="17" w16cid:durableId="101919489">
    <w:abstractNumId w:val="26"/>
  </w:num>
  <w:num w:numId="18" w16cid:durableId="35393965">
    <w:abstractNumId w:val="24"/>
  </w:num>
  <w:num w:numId="19" w16cid:durableId="555286825">
    <w:abstractNumId w:val="22"/>
  </w:num>
  <w:num w:numId="20" w16cid:durableId="574509079">
    <w:abstractNumId w:val="15"/>
  </w:num>
  <w:num w:numId="21" w16cid:durableId="1394347536">
    <w:abstractNumId w:val="17"/>
  </w:num>
  <w:num w:numId="22" w16cid:durableId="1100612133">
    <w:abstractNumId w:val="13"/>
  </w:num>
  <w:num w:numId="23" w16cid:durableId="147526130">
    <w:abstractNumId w:val="25"/>
  </w:num>
  <w:num w:numId="24" w16cid:durableId="914316514">
    <w:abstractNumId w:val="14"/>
  </w:num>
  <w:num w:numId="25" w16cid:durableId="1237084736">
    <w:abstractNumId w:val="10"/>
  </w:num>
  <w:num w:numId="26" w16cid:durableId="114836712">
    <w:abstractNumId w:val="16"/>
  </w:num>
  <w:num w:numId="27" w16cid:durableId="136578566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47E0"/>
    <w:rsid w:val="000D3446"/>
    <w:rsid w:val="0015074B"/>
    <w:rsid w:val="001A2283"/>
    <w:rsid w:val="001E4FEF"/>
    <w:rsid w:val="00272D1D"/>
    <w:rsid w:val="0029639D"/>
    <w:rsid w:val="002A5A42"/>
    <w:rsid w:val="00326F90"/>
    <w:rsid w:val="00393AAF"/>
    <w:rsid w:val="00395664"/>
    <w:rsid w:val="00402D38"/>
    <w:rsid w:val="004D72C3"/>
    <w:rsid w:val="0063620B"/>
    <w:rsid w:val="0065787B"/>
    <w:rsid w:val="007477F6"/>
    <w:rsid w:val="007A6FB9"/>
    <w:rsid w:val="00866C31"/>
    <w:rsid w:val="00871C0A"/>
    <w:rsid w:val="00920FD2"/>
    <w:rsid w:val="009E052F"/>
    <w:rsid w:val="00A30A5F"/>
    <w:rsid w:val="00AA1D8D"/>
    <w:rsid w:val="00B11406"/>
    <w:rsid w:val="00B47730"/>
    <w:rsid w:val="00B773AD"/>
    <w:rsid w:val="00B82C6A"/>
    <w:rsid w:val="00CB0664"/>
    <w:rsid w:val="00D2599C"/>
    <w:rsid w:val="00E5630F"/>
    <w:rsid w:val="00F04C9E"/>
    <w:rsid w:val="00F507B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FB643368-AA5F-4722-963D-6A93580E1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866C31"/>
    <w:rPr>
      <w:color w:val="0000FF" w:themeColor="hyperlink"/>
      <w:u w:val="single"/>
    </w:rPr>
  </w:style>
  <w:style w:type="character" w:styleId="UnresolvedMention">
    <w:name w:val="Unresolved Mention"/>
    <w:basedOn w:val="DefaultParagraphFont"/>
    <w:uiPriority w:val="99"/>
    <w:semiHidden/>
    <w:unhideWhenUsed/>
    <w:rsid w:val="00866C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tore.wacom.com/en-gb/signature-pad-4-5-sign-pro-pdf-eu-stu-430-ch2.html" TargetMode="External"/><Relationship Id="rId3" Type="http://schemas.openxmlformats.org/officeDocument/2006/relationships/styles" Target="styles.xml"/><Relationship Id="rId7" Type="http://schemas.openxmlformats.org/officeDocument/2006/relationships/hyperlink" Target="https://store.huion.com/uk/products/inspiroy-h420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adobe.com/uk/acrobat/pricing.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Pages>
  <Words>348</Words>
  <Characters>1985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Parish Clerk</cp:lastModifiedBy>
  <cp:revision>9</cp:revision>
  <dcterms:created xsi:type="dcterms:W3CDTF">2026-10-02T10:52:00Z</dcterms:created>
  <dcterms:modified xsi:type="dcterms:W3CDTF">2026-10-13T10:01:00Z</dcterms:modified>
  <cp:category/>
</cp:coreProperties>
</file>