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8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606"/>
        <w:gridCol w:w="1755"/>
        <w:gridCol w:w="1"/>
        <w:gridCol w:w="1644"/>
        <w:gridCol w:w="1"/>
        <w:gridCol w:w="3"/>
        <w:gridCol w:w="729"/>
        <w:gridCol w:w="2"/>
        <w:gridCol w:w="963"/>
        <w:gridCol w:w="1"/>
        <w:gridCol w:w="7"/>
        <w:gridCol w:w="1926"/>
      </w:tblGrid>
      <w:tr>
        <w:trPr/>
        <w:tc>
          <w:tcPr>
            <w:tcW w:w="96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Calibri" w:hAnsi="Calibri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BETCHWORTH BURIAL GROUND</w:t>
            </w:r>
          </w:p>
          <w:p>
            <w:pPr>
              <w:pStyle w:val="TableContents"/>
              <w:jc w:val="center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SCHEDULE OF CHARGES FROM 1st APRIL 2026  BY ORDER OF THE COUNCIL</w:t>
            </w:r>
          </w:p>
        </w:tc>
      </w:tr>
      <w:tr>
        <w:trPr/>
        <w:tc>
          <w:tcPr>
            <w:tcW w:w="436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Betchworth Parishioners</w:t>
            </w:r>
          </w:p>
        </w:tc>
        <w:tc>
          <w:tcPr>
            <w:tcW w:w="169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Brockham Parishioners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Non Parishioners</w:t>
            </w:r>
          </w:p>
        </w:tc>
      </w:tr>
      <w:tr>
        <w:trPr/>
        <w:tc>
          <w:tcPr>
            <w:tcW w:w="963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EXCLUSIVE RIGHT OF BURIAL (ERB)</w:t>
            </w:r>
          </w:p>
          <w:p>
            <w:pPr>
              <w:pStyle w:val="TableContents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 pre purchase a grave for a period of 50 years, an additional premium of 50% is applicable</w:t>
            </w:r>
          </w:p>
        </w:tc>
      </w:tr>
      <w:tr>
        <w:trPr/>
        <w:tc>
          <w:tcPr>
            <w:tcW w:w="260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Grave Space (Adult)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(6' 6" x 2' 6")</w:t>
            </w:r>
          </w:p>
        </w:tc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</w:rPr>
              <w:t>£1,070</w:t>
            </w:r>
          </w:p>
        </w:tc>
        <w:tc>
          <w:tcPr>
            <w:tcW w:w="169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</w:rPr>
              <w:t>£1,770</w:t>
            </w:r>
          </w:p>
        </w:tc>
        <w:tc>
          <w:tcPr>
            <w:tcW w:w="19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</w:rPr>
              <w:t>£7,240</w:t>
            </w:r>
          </w:p>
        </w:tc>
      </w:tr>
      <w:tr>
        <w:trPr/>
        <w:tc>
          <w:tcPr>
            <w:tcW w:w="260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Grave Space (Child)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(6' 6" x 2' 6")</w:t>
            </w:r>
          </w:p>
        </w:tc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</w:rPr>
              <w:t>£550</w:t>
            </w:r>
          </w:p>
        </w:tc>
        <w:tc>
          <w:tcPr>
            <w:tcW w:w="169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</w:rPr>
              <w:t>£900</w:t>
            </w:r>
          </w:p>
        </w:tc>
        <w:tc>
          <w:tcPr>
            <w:tcW w:w="19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</w:rPr>
              <w:t>£3,620</w:t>
            </w:r>
          </w:p>
        </w:tc>
      </w:tr>
      <w:tr>
        <w:trPr/>
        <w:tc>
          <w:tcPr>
            <w:tcW w:w="260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Ashes Space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(2' x 2')</w:t>
            </w:r>
          </w:p>
        </w:tc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</w:rPr>
              <w:t>£550</w:t>
            </w:r>
          </w:p>
        </w:tc>
        <w:tc>
          <w:tcPr>
            <w:tcW w:w="169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</w:rPr>
              <w:t>£900</w:t>
            </w:r>
          </w:p>
        </w:tc>
        <w:tc>
          <w:tcPr>
            <w:tcW w:w="19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</w:rPr>
              <w:t>£3,620</w:t>
            </w:r>
          </w:p>
        </w:tc>
      </w:tr>
      <w:tr>
        <w:trPr/>
        <w:tc>
          <w:tcPr>
            <w:tcW w:w="963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63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INTERMENT FEES</w:t>
            </w:r>
          </w:p>
        </w:tc>
      </w:tr>
      <w:tr>
        <w:trPr/>
        <w:tc>
          <w:tcPr>
            <w:tcW w:w="436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Adult</w:t>
            </w:r>
          </w:p>
        </w:tc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</w:rPr>
              <w:t>£915</w:t>
            </w:r>
          </w:p>
        </w:tc>
        <w:tc>
          <w:tcPr>
            <w:tcW w:w="169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</w:rPr>
              <w:t>£1,830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</w:rPr>
              <w:t>£4,840</w:t>
            </w:r>
          </w:p>
        </w:tc>
      </w:tr>
      <w:tr>
        <w:trPr/>
        <w:tc>
          <w:tcPr>
            <w:tcW w:w="436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Child</w:t>
            </w:r>
          </w:p>
        </w:tc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</w:rPr>
              <w:t>£460</w:t>
            </w:r>
          </w:p>
        </w:tc>
        <w:tc>
          <w:tcPr>
            <w:tcW w:w="169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</w:rPr>
              <w:t>£920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</w:rPr>
              <w:t>£2,420</w:t>
            </w:r>
          </w:p>
        </w:tc>
      </w:tr>
      <w:tr>
        <w:trPr/>
        <w:tc>
          <w:tcPr>
            <w:tcW w:w="963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63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BURIAL OF ASHES</w:t>
            </w:r>
          </w:p>
        </w:tc>
      </w:tr>
      <w:tr>
        <w:trPr/>
        <w:tc>
          <w:tcPr>
            <w:tcW w:w="436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Ashes </w:t>
            </w:r>
          </w:p>
        </w:tc>
        <w:tc>
          <w:tcPr>
            <w:tcW w:w="16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</w:rPr>
              <w:t>£330</w:t>
            </w:r>
          </w:p>
        </w:tc>
        <w:tc>
          <w:tcPr>
            <w:tcW w:w="169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</w:rPr>
              <w:t>£545</w:t>
            </w:r>
          </w:p>
        </w:tc>
        <w:tc>
          <w:tcPr>
            <w:tcW w:w="19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</w:rPr>
              <w:t>£1,750</w:t>
            </w:r>
          </w:p>
        </w:tc>
      </w:tr>
      <w:tr>
        <w:trPr/>
        <w:tc>
          <w:tcPr>
            <w:tcW w:w="963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63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MEMORIALS</w:t>
            </w:r>
          </w:p>
          <w:p>
            <w:pPr>
              <w:pStyle w:val="TableContents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Note: Memorials are only allowed on Purchased Graves ie where an ERB has been purchased</w:t>
            </w:r>
          </w:p>
        </w:tc>
      </w:tr>
      <w:tr>
        <w:trPr/>
        <w:tc>
          <w:tcPr>
            <w:tcW w:w="436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Memorial</w:t>
            </w:r>
          </w:p>
        </w:tc>
        <w:tc>
          <w:tcPr>
            <w:tcW w:w="164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£255</w:t>
            </w:r>
          </w:p>
        </w:tc>
        <w:tc>
          <w:tcPr>
            <w:tcW w:w="170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£420</w:t>
            </w:r>
          </w:p>
        </w:tc>
        <w:tc>
          <w:tcPr>
            <w:tcW w:w="1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£580</w:t>
            </w:r>
          </w:p>
        </w:tc>
      </w:tr>
      <w:tr>
        <w:trPr/>
        <w:tc>
          <w:tcPr>
            <w:tcW w:w="436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Additional Inscription</w:t>
            </w:r>
          </w:p>
        </w:tc>
        <w:tc>
          <w:tcPr>
            <w:tcW w:w="164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£175</w:t>
            </w:r>
          </w:p>
        </w:tc>
        <w:tc>
          <w:tcPr>
            <w:tcW w:w="170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£190</w:t>
            </w:r>
          </w:p>
        </w:tc>
        <w:tc>
          <w:tcPr>
            <w:tcW w:w="1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£200</w:t>
            </w:r>
          </w:p>
        </w:tc>
      </w:tr>
      <w:tr>
        <w:trPr/>
        <w:tc>
          <w:tcPr>
            <w:tcW w:w="963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63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ATTENDANCE OF MINISTER</w:t>
            </w:r>
            <w:r>
              <w:rPr>
                <w:rFonts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– Please see Church of England Table of Fees</w:t>
            </w:r>
          </w:p>
        </w:tc>
      </w:tr>
      <w:tr>
        <w:trPr>
          <w:trHeight w:val="286" w:hRule="atLeast"/>
        </w:trPr>
        <w:tc>
          <w:tcPr>
            <w:tcW w:w="963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63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TRANSFER OF GRANT / GRANT BUY BACK </w:t>
            </w:r>
          </w:p>
        </w:tc>
      </w:tr>
      <w:tr>
        <w:trPr/>
        <w:tc>
          <w:tcPr>
            <w:tcW w:w="260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To return an ERB to the council 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spacing w:lineRule="auto" w:line="240" w:before="0" w:after="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£20</w:t>
            </w:r>
          </w:p>
        </w:tc>
        <w:tc>
          <w:tcPr>
            <w:tcW w:w="2380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 change an ERB</w:t>
            </w:r>
          </w:p>
        </w:tc>
        <w:tc>
          <w:tcPr>
            <w:tcW w:w="289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£20</w:t>
            </w:r>
          </w:p>
        </w:tc>
      </w:tr>
      <w:tr>
        <w:trPr/>
        <w:tc>
          <w:tcPr>
            <w:tcW w:w="963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63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SEARCHES OF GRAVES REGISTER</w:t>
            </w:r>
          </w:p>
        </w:tc>
      </w:tr>
      <w:tr>
        <w:trPr/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 searches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Free</w:t>
            </w:r>
          </w:p>
        </w:tc>
        <w:tc>
          <w:tcPr>
            <w:tcW w:w="237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3+ searches</w:t>
            </w:r>
          </w:p>
        </w:tc>
        <w:tc>
          <w:tcPr>
            <w:tcW w:w="289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£10 per search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0"/>
        <w:szCs w:val="24"/>
        <w:lang w:val="en-GB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Ultra_Office/6.2.3.2$Windows_x86 LibreOffice_project/</Application>
  <Pages>1</Pages>
  <Words>159</Words>
  <Characters>761</Characters>
  <CharactersWithSpaces>868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2026-02-06T12:44:20Z</dcterms:created>
  <dc:creator/>
  <dc:description/>
  <dc:language>en-GB</dc:language>
  <cp:lastModifiedBy/>
  <dcterms:modified xsi:type="dcterms:W3CDTF">2026-02-16T16:04:31Z</dcterms:modified>
  <cp:revision>4</cp:revision>
  <dc:subject/>
  <dc:title/>
</cp:coreProperties>
</file>