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CAA56" w14:textId="77777777" w:rsidR="00D43AB9" w:rsidRDefault="00000000">
      <w:pPr>
        <w:pStyle w:val="Title"/>
        <w:tabs>
          <w:tab w:val="left" w:pos="1998"/>
        </w:tabs>
        <w:ind w:left="-270"/>
        <w:jc w:val="center"/>
        <w:rPr>
          <w:rFonts w:ascii="Arial" w:hAnsi="Arial"/>
          <w:sz w:val="24"/>
          <w:szCs w:val="24"/>
        </w:rPr>
      </w:pPr>
      <w:r>
        <w:rPr>
          <w:noProof/>
        </w:rPr>
        <w:drawing>
          <wp:inline distT="0" distB="0" distL="0" distR="0" wp14:anchorId="40EE14FF" wp14:editId="08A85CF2">
            <wp:extent cx="2674620" cy="659130"/>
            <wp:effectExtent l="0" t="0" r="0" b="0"/>
            <wp:docPr id="1"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green text&#10;&#10;AI-generated content may be incorrect."/>
                    <pic:cNvPicPr>
                      <a:picLocks noChangeAspect="1" noChangeArrowheads="1"/>
                    </pic:cNvPicPr>
                  </pic:nvPicPr>
                  <pic:blipFill>
                    <a:blip r:embed="rId6"/>
                    <a:stretch>
                      <a:fillRect/>
                    </a:stretch>
                  </pic:blipFill>
                  <pic:spPr bwMode="auto">
                    <a:xfrm>
                      <a:off x="0" y="0"/>
                      <a:ext cx="2674620" cy="659130"/>
                    </a:xfrm>
                    <a:prstGeom prst="rect">
                      <a:avLst/>
                    </a:prstGeom>
                  </pic:spPr>
                </pic:pic>
              </a:graphicData>
            </a:graphic>
          </wp:inline>
        </w:drawing>
      </w:r>
    </w:p>
    <w:p w14:paraId="18CF896D" w14:textId="77777777" w:rsidR="00D43AB9" w:rsidRDefault="00000000">
      <w:pPr>
        <w:pStyle w:val="Title"/>
        <w:tabs>
          <w:tab w:val="left" w:pos="1998"/>
        </w:tabs>
        <w:ind w:left="-270"/>
        <w:jc w:val="center"/>
        <w:rPr>
          <w:rFonts w:ascii="Arial" w:hAnsi="Arial"/>
          <w:sz w:val="24"/>
          <w:szCs w:val="24"/>
        </w:rPr>
      </w:pPr>
      <w:r>
        <w:rPr>
          <w:rFonts w:ascii="Arial" w:hAnsi="Arial" w:cs="Arial"/>
          <w:sz w:val="24"/>
          <w:szCs w:val="24"/>
        </w:rPr>
        <w:t>BETCHWORTH PARISH COUNCIL</w:t>
      </w:r>
    </w:p>
    <w:p w14:paraId="6CD7C874" w14:textId="77777777" w:rsidR="00D43AB9" w:rsidRDefault="00000000">
      <w:pPr>
        <w:jc w:val="center"/>
        <w:rPr>
          <w:rFonts w:ascii="Arial" w:hAnsi="Arial"/>
        </w:rPr>
      </w:pPr>
      <w:r>
        <w:rPr>
          <w:rFonts w:ascii="Arial" w:hAnsi="Arial" w:cs="Arial"/>
          <w:b/>
          <w:bCs/>
        </w:rPr>
        <w:t xml:space="preserve">BURIAL GROUND </w:t>
      </w:r>
    </w:p>
    <w:p w14:paraId="2D31EA46" w14:textId="1F9F31A9" w:rsidR="00D43AB9" w:rsidRDefault="00D24426">
      <w:pPr>
        <w:rPr>
          <w:rFonts w:ascii="Arial" w:hAnsi="Arial"/>
        </w:rPr>
      </w:pPr>
      <w:r>
        <w:rPr>
          <w:noProof/>
        </w:rPr>
      </w:r>
      <w:r>
        <w:pict w14:anchorId="76F122B2">
          <v:rect id="Rectangle 2" o:spid="_x0000_s1026" style="width:452.2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" fillcolor="#a0a0a0" stroked="f">
            <w10:anchorlock/>
          </v:rect>
        </w:pict>
      </w:r>
    </w:p>
    <w:p w14:paraId="6EF55B10" w14:textId="77777777" w:rsidR="00D43AB9" w:rsidRDefault="00D43AB9">
      <w:pPr>
        <w:rPr>
          <w:rFonts w:ascii="Arial" w:hAnsi="Arial"/>
        </w:rPr>
      </w:pPr>
    </w:p>
    <w:p w14:paraId="55B37AA2" w14:textId="77777777" w:rsidR="00D43AB9" w:rsidRDefault="00000000">
      <w:r>
        <w:rPr>
          <w:rFonts w:ascii="Arial" w:hAnsi="Arial"/>
        </w:rPr>
        <w:t>Betchworth Parish Council are updating the Betchworth Burial Ground to increase capacity in an initial phase of works. The following items are in addition to this initial phase of works to decrease the impact of these works on the Allotment residents and visitors to the Burial Ground.</w:t>
      </w:r>
    </w:p>
    <w:p w14:paraId="61748293" w14:textId="77777777" w:rsidR="00D43AB9" w:rsidRDefault="00D43AB9">
      <w:pPr>
        <w:rPr>
          <w:rFonts w:ascii="Arial" w:hAnsi="Arial"/>
        </w:rPr>
      </w:pPr>
    </w:p>
    <w:p w14:paraId="4DC2268E" w14:textId="77777777" w:rsidR="00D43AB9" w:rsidRDefault="00000000">
      <w:r>
        <w:rPr>
          <w:rFonts w:ascii="Arial" w:hAnsi="Arial"/>
          <w:b/>
          <w:bCs/>
          <w:color w:val="000000"/>
          <w:u w:val="single"/>
        </w:rPr>
        <w:t>Recommendation</w:t>
      </w:r>
    </w:p>
    <w:p w14:paraId="2C4DF7AB" w14:textId="77777777" w:rsidR="00D43AB9" w:rsidRDefault="00D43AB9">
      <w:pPr>
        <w:rPr>
          <w:rFonts w:ascii="Arial" w:hAnsi="Arial"/>
          <w:color w:val="000000"/>
        </w:rPr>
      </w:pPr>
    </w:p>
    <w:p w14:paraId="5C862C46" w14:textId="3BCA5863" w:rsidR="00D43AB9" w:rsidRDefault="00D24426">
      <w:pPr>
        <w:rPr>
          <w:rFonts w:ascii="Arial" w:hAnsi="Arial"/>
          <w:b/>
          <w:color w:val="000000"/>
        </w:rPr>
      </w:pPr>
      <w:r w:rsidRPr="00D24426">
        <w:rPr>
          <w:rFonts w:ascii="Arial" w:hAnsi="Arial"/>
          <w:b/>
          <w:color w:val="000000"/>
        </w:rPr>
        <w:t>REDACTED</w:t>
      </w:r>
    </w:p>
    <w:p w14:paraId="46178B75" w14:textId="77777777" w:rsidR="00D24426" w:rsidRDefault="00D24426">
      <w:pPr>
        <w:rPr>
          <w:rFonts w:ascii="Arial" w:hAnsi="Arial"/>
        </w:rPr>
      </w:pPr>
    </w:p>
    <w:p w14:paraId="225D68B3" w14:textId="77777777" w:rsidR="00D43AB9" w:rsidRDefault="00000000">
      <w:pPr>
        <w:rPr>
          <w:rFonts w:ascii="Arial" w:hAnsi="Arial"/>
          <w:b/>
          <w:bCs/>
          <w:u w:val="single"/>
        </w:rPr>
      </w:pPr>
      <w:r>
        <w:rPr>
          <w:rFonts w:ascii="Arial" w:hAnsi="Arial"/>
          <w:b/>
          <w:bCs/>
          <w:u w:val="single"/>
        </w:rPr>
        <w:t>Quote 4 &amp; 5</w:t>
      </w:r>
    </w:p>
    <w:p w14:paraId="74866AC0" w14:textId="77777777" w:rsidR="00D43AB9" w:rsidRDefault="00D43AB9">
      <w:pPr>
        <w:rPr>
          <w:rFonts w:ascii="Arial" w:hAnsi="Arial"/>
        </w:rPr>
      </w:pPr>
    </w:p>
    <w:p w14:paraId="63BA2BC7" w14:textId="77777777" w:rsidR="00D43AB9" w:rsidRDefault="00000000">
      <w:pPr>
        <w:rPr>
          <w:rFonts w:ascii="Arial" w:hAnsi="Arial"/>
        </w:rPr>
      </w:pPr>
      <w:r>
        <w:rPr>
          <w:rFonts w:ascii="Arial" w:hAnsi="Arial"/>
        </w:rPr>
        <w:t xml:space="preserve">The new entrance to the Burial Ground will now pass directly alongside the Betchworth Allotments. A new fence will protect the allotments from dogs and members of the public. </w:t>
      </w:r>
    </w:p>
    <w:p w14:paraId="782E5E03" w14:textId="77777777" w:rsidR="00D43AB9" w:rsidRDefault="00D43AB9">
      <w:pPr>
        <w:rPr>
          <w:rFonts w:ascii="Arial" w:hAnsi="Arial"/>
        </w:rPr>
      </w:pPr>
    </w:p>
    <w:p w14:paraId="25D9886F" w14:textId="77777777" w:rsidR="00D43AB9" w:rsidRDefault="00000000">
      <w:r>
        <w:rPr>
          <w:rFonts w:ascii="Arial" w:hAnsi="Arial"/>
        </w:rPr>
        <w:t xml:space="preserve">Post &amp; rail with wire at the bottom plus 3 picket gates for the allotment paths. </w:t>
      </w:r>
      <w:r>
        <w:rPr>
          <w:rFonts w:ascii="Arial" w:hAnsi="Arial"/>
          <w:color w:val="000000"/>
        </w:rPr>
        <w:t>Replace old tap fence post which has rotted at the bottom (refer to Image 1).</w:t>
      </w:r>
    </w:p>
    <w:p w14:paraId="2553E12B" w14:textId="77777777" w:rsidR="00D43AB9" w:rsidRDefault="00D43AB9">
      <w:pPr>
        <w:rPr>
          <w:rFonts w:ascii="Arial" w:hAnsi="Arial"/>
        </w:rPr>
      </w:pPr>
    </w:p>
    <w:p w14:paraId="1DF1F61B" w14:textId="6B221228" w:rsidR="00D43AB9" w:rsidRDefault="00000000">
      <w:pPr>
        <w:rPr>
          <w:rFonts w:ascii="Arial" w:hAnsi="Arial"/>
        </w:rPr>
      </w:pPr>
      <w:r>
        <w:rPr>
          <w:rFonts w:ascii="Arial" w:hAnsi="Arial"/>
        </w:rPr>
        <w:t xml:space="preserve">Farm Fencing - </w:t>
      </w:r>
      <w:r w:rsidR="00D24426" w:rsidRPr="00D24426">
        <w:rPr>
          <w:rFonts w:ascii="Arial" w:hAnsi="Arial"/>
          <w:b/>
          <w:color w:val="000000"/>
        </w:rPr>
        <w:t>REDACTED</w:t>
      </w:r>
      <w:r>
        <w:rPr>
          <w:rFonts w:ascii="Arial" w:hAnsi="Arial"/>
          <w:color w:val="000000"/>
        </w:rPr>
        <w:t>plus VAT</w:t>
      </w:r>
    </w:p>
    <w:p w14:paraId="667B2839" w14:textId="2C90C6FF" w:rsidR="00D43AB9" w:rsidRDefault="00000000">
      <w:pPr>
        <w:rPr>
          <w:rFonts w:ascii="Arial" w:hAnsi="Arial"/>
        </w:rPr>
      </w:pPr>
      <w:r>
        <w:rPr>
          <w:rFonts w:ascii="Arial" w:hAnsi="Arial"/>
          <w:color w:val="000000"/>
        </w:rPr>
        <w:t>Josh – £</w:t>
      </w:r>
      <w:r w:rsidR="00D24426" w:rsidRPr="00D24426">
        <w:rPr>
          <w:rFonts w:ascii="Arial" w:hAnsi="Arial"/>
          <w:b/>
          <w:color w:val="000000"/>
        </w:rPr>
        <w:t>REDACTED</w:t>
      </w:r>
      <w:r>
        <w:rPr>
          <w:rFonts w:ascii="Arial" w:hAnsi="Arial"/>
          <w:color w:val="000000"/>
        </w:rPr>
        <w:t xml:space="preserve"> plus VAT</w:t>
      </w:r>
    </w:p>
    <w:p w14:paraId="1DC2F850" w14:textId="77777777" w:rsidR="00D43AB9" w:rsidRDefault="00D43AB9">
      <w:pPr>
        <w:rPr>
          <w:rFonts w:ascii="Arial" w:hAnsi="Arial"/>
          <w:color w:val="000000"/>
        </w:rPr>
      </w:pPr>
    </w:p>
    <w:p w14:paraId="5BBCD43A" w14:textId="77777777" w:rsidR="00D43AB9" w:rsidRDefault="00000000">
      <w:pPr>
        <w:rPr>
          <w:rFonts w:ascii="Arial" w:hAnsi="Arial"/>
          <w:b/>
          <w:bCs/>
          <w:u w:val="single"/>
        </w:rPr>
      </w:pPr>
      <w:r>
        <w:rPr>
          <w:rFonts w:ascii="Arial" w:hAnsi="Arial"/>
          <w:b/>
          <w:bCs/>
          <w:color w:val="000000"/>
          <w:u w:val="single"/>
        </w:rPr>
        <w:t>Quote 6</w:t>
      </w:r>
    </w:p>
    <w:p w14:paraId="762693A0" w14:textId="77777777" w:rsidR="00D43AB9" w:rsidRDefault="00D43AB9">
      <w:pPr>
        <w:rPr>
          <w:rFonts w:ascii="Arial" w:hAnsi="Arial"/>
          <w:color w:val="000000"/>
        </w:rPr>
      </w:pPr>
    </w:p>
    <w:p w14:paraId="40FA6A2B" w14:textId="77777777" w:rsidR="00D43AB9" w:rsidRDefault="00000000">
      <w:r>
        <w:rPr>
          <w:rFonts w:ascii="Arial" w:hAnsi="Arial"/>
          <w:color w:val="000000"/>
        </w:rPr>
        <w:t>Repair the old rope fence where the posts have come out the ground. (The green line in Image 2)</w:t>
      </w:r>
    </w:p>
    <w:p w14:paraId="61C7D600" w14:textId="77777777" w:rsidR="00D43AB9" w:rsidRDefault="00D43AB9">
      <w:pPr>
        <w:rPr>
          <w:rFonts w:ascii="Arial" w:hAnsi="Arial"/>
          <w:color w:val="000000"/>
        </w:rPr>
      </w:pPr>
    </w:p>
    <w:p w14:paraId="4A69AACC" w14:textId="4CF1C796" w:rsidR="00D43AB9" w:rsidRDefault="00000000">
      <w:pPr>
        <w:rPr>
          <w:rFonts w:ascii="Arial" w:hAnsi="Arial"/>
        </w:rPr>
      </w:pPr>
      <w:r>
        <w:rPr>
          <w:rFonts w:ascii="Arial" w:hAnsi="Arial"/>
          <w:color w:val="000000"/>
        </w:rPr>
        <w:t>Farm Fencing - £</w:t>
      </w:r>
      <w:r w:rsidR="00D24426" w:rsidRPr="00D24426">
        <w:rPr>
          <w:rFonts w:ascii="Arial" w:hAnsi="Arial"/>
          <w:b/>
          <w:color w:val="000000"/>
        </w:rPr>
        <w:t>REDACTED</w:t>
      </w:r>
    </w:p>
    <w:p w14:paraId="52CA240F" w14:textId="77777777" w:rsidR="00D43AB9" w:rsidRDefault="00000000">
      <w:pPr>
        <w:rPr>
          <w:rFonts w:ascii="Arial" w:hAnsi="Arial"/>
        </w:rPr>
      </w:pPr>
      <w:r>
        <w:rPr>
          <w:rFonts w:ascii="Arial" w:hAnsi="Arial"/>
          <w:color w:val="000000"/>
        </w:rPr>
        <w:t>Josh declined to quote for this work.</w:t>
      </w:r>
    </w:p>
    <w:p w14:paraId="2FD62606" w14:textId="77777777" w:rsidR="00D43AB9" w:rsidRDefault="00000000">
      <w:pPr>
        <w:rPr>
          <w:rFonts w:ascii="Arial" w:hAnsi="Arial"/>
        </w:rPr>
      </w:pPr>
      <w:r>
        <w:rPr>
          <w:rFonts w:ascii="Arial" w:hAnsi="Arial"/>
          <w:color w:val="000000"/>
        </w:rPr>
        <w:t>Elmscape declined to quote for this work.</w:t>
      </w:r>
    </w:p>
    <w:p w14:paraId="457D6E19" w14:textId="77777777" w:rsidR="00D43AB9" w:rsidRDefault="00D43AB9">
      <w:pPr>
        <w:rPr>
          <w:rFonts w:ascii="Arial" w:hAnsi="Arial"/>
          <w:color w:val="000000"/>
        </w:rPr>
      </w:pPr>
    </w:p>
    <w:p w14:paraId="77F59E94" w14:textId="77777777" w:rsidR="00D43AB9" w:rsidRDefault="00000000">
      <w:pPr>
        <w:rPr>
          <w:rFonts w:ascii="Arial" w:hAnsi="Arial"/>
          <w:b/>
          <w:bCs/>
          <w:u w:val="single"/>
        </w:rPr>
      </w:pPr>
      <w:r>
        <w:rPr>
          <w:rFonts w:ascii="Arial" w:hAnsi="Arial"/>
          <w:b/>
          <w:bCs/>
          <w:color w:val="000000"/>
          <w:u w:val="single"/>
        </w:rPr>
        <w:t>Quote 7</w:t>
      </w:r>
    </w:p>
    <w:p w14:paraId="24D18A61" w14:textId="77777777" w:rsidR="00D43AB9" w:rsidRDefault="00D43AB9">
      <w:pPr>
        <w:rPr>
          <w:rFonts w:ascii="Arial" w:hAnsi="Arial"/>
          <w:color w:val="000000"/>
        </w:rPr>
      </w:pPr>
    </w:p>
    <w:p w14:paraId="15B67366" w14:textId="77777777" w:rsidR="00D43AB9" w:rsidRDefault="00000000">
      <w:r>
        <w:rPr>
          <w:rFonts w:ascii="Arial" w:hAnsi="Arial"/>
          <w:color w:val="000000"/>
        </w:rPr>
        <w:t xml:space="preserve">Install new rope fence to mark the edge of the grave area (Red line in Image 2). The new Burial Ground entrance will run alongside the graves 422-428. A rope fence will indicate a line for walkers using the permissive footpath and is inkeeping with the existing rope fence in use in the older grave area. </w:t>
      </w:r>
    </w:p>
    <w:p w14:paraId="1375C076" w14:textId="77777777" w:rsidR="00D43AB9" w:rsidRDefault="00D43AB9">
      <w:pPr>
        <w:rPr>
          <w:rFonts w:ascii="Arial" w:hAnsi="Arial"/>
          <w:color w:val="000000"/>
        </w:rPr>
      </w:pPr>
    </w:p>
    <w:p w14:paraId="6FD78523" w14:textId="65B27DD1" w:rsidR="00D43AB9" w:rsidRDefault="00000000">
      <w:pPr>
        <w:rPr>
          <w:rFonts w:ascii="Arial" w:hAnsi="Arial"/>
          <w:b/>
          <w:bCs/>
          <w:color w:val="000000"/>
        </w:rPr>
      </w:pPr>
      <w:r>
        <w:rPr>
          <w:rFonts w:ascii="Arial" w:hAnsi="Arial"/>
          <w:color w:val="000000"/>
        </w:rPr>
        <w:t>Farm Fencing - £</w:t>
      </w:r>
      <w:r w:rsidR="00D24426" w:rsidRPr="00D24426">
        <w:rPr>
          <w:rFonts w:ascii="Arial" w:hAnsi="Arial"/>
          <w:b/>
          <w:color w:val="000000"/>
        </w:rPr>
        <w:t>REDACTED</w:t>
      </w:r>
      <w:r>
        <w:br w:type="page"/>
      </w:r>
    </w:p>
    <w:p w14:paraId="3A1B74F2" w14:textId="77777777" w:rsidR="00D43AB9" w:rsidRDefault="00000000">
      <w:pPr>
        <w:rPr>
          <w:rFonts w:ascii="Arial" w:hAnsi="Arial"/>
        </w:rPr>
      </w:pPr>
      <w:r>
        <w:rPr>
          <w:rFonts w:ascii="Arial" w:hAnsi="Arial"/>
          <w:b/>
          <w:bCs/>
          <w:color w:val="000000"/>
        </w:rPr>
        <w:lastRenderedPageBreak/>
        <w:t>Image 1</w:t>
      </w:r>
      <w:r>
        <w:rPr>
          <w:rFonts w:ascii="Arial" w:hAnsi="Arial"/>
          <w:color w:val="000000"/>
        </w:rPr>
        <w:t xml:space="preserve"> – Betchworth Allotment (yellow) and existing Burial Ground (pink). Details the location of the quoted works.</w:t>
      </w:r>
    </w:p>
    <w:p w14:paraId="4A622AAD" w14:textId="77777777" w:rsidR="00D43AB9" w:rsidRDefault="00D43AB9">
      <w:pPr>
        <w:rPr>
          <w:rFonts w:ascii="Arial" w:hAnsi="Arial"/>
          <w:color w:val="000000"/>
        </w:rPr>
      </w:pPr>
    </w:p>
    <w:p w14:paraId="330C029E" w14:textId="77777777" w:rsidR="00D43AB9" w:rsidRDefault="00000000">
      <w:pPr>
        <w:rPr>
          <w:rFonts w:ascii="Arial" w:hAnsi="Arial"/>
          <w:color w:val="000000"/>
        </w:rPr>
      </w:pPr>
      <w:r>
        <w:rPr>
          <w:rFonts w:ascii="Arial" w:hAnsi="Arial"/>
          <w:noProof/>
          <w:color w:val="000000"/>
        </w:rPr>
        <w:drawing>
          <wp:anchor distT="0" distB="0" distL="0" distR="0" simplePos="0" relativeHeight="2" behindDoc="0" locked="0" layoutInCell="1" allowOverlap="1" wp14:anchorId="50B398E5" wp14:editId="14FD6D13">
            <wp:simplePos x="0" y="0"/>
            <wp:positionH relativeFrom="column">
              <wp:align>center</wp:align>
            </wp:positionH>
            <wp:positionV relativeFrom="paragraph">
              <wp:posOffset>635</wp:posOffset>
            </wp:positionV>
            <wp:extent cx="3442970" cy="4610100"/>
            <wp:effectExtent l="0" t="0" r="0" b="0"/>
            <wp:wrapTopAndBottom/>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7"/>
                    <a:stretch>
                      <a:fillRect/>
                    </a:stretch>
                  </pic:blipFill>
                  <pic:spPr bwMode="auto">
                    <a:xfrm>
                      <a:off x="0" y="0"/>
                      <a:ext cx="3442970" cy="4610100"/>
                    </a:xfrm>
                    <a:prstGeom prst="rect">
                      <a:avLst/>
                    </a:prstGeom>
                  </pic:spPr>
                </pic:pic>
              </a:graphicData>
            </a:graphic>
          </wp:anchor>
        </w:drawing>
      </w:r>
    </w:p>
    <w:p w14:paraId="6ECD4415" w14:textId="77777777" w:rsidR="00D43AB9" w:rsidRDefault="00D43AB9">
      <w:pPr>
        <w:rPr>
          <w:rFonts w:ascii="Arial" w:hAnsi="Arial"/>
          <w:color w:val="000000"/>
        </w:rPr>
      </w:pPr>
    </w:p>
    <w:p w14:paraId="53B9CDEB" w14:textId="77777777" w:rsidR="00D43AB9" w:rsidRDefault="00D43AB9">
      <w:pPr>
        <w:rPr>
          <w:rFonts w:ascii="Arial" w:hAnsi="Arial"/>
          <w:color w:val="000000"/>
        </w:rPr>
      </w:pPr>
    </w:p>
    <w:p w14:paraId="1A1D869E" w14:textId="77777777" w:rsidR="00D43AB9" w:rsidRDefault="00000000">
      <w:pPr>
        <w:rPr>
          <w:rFonts w:ascii="Arial" w:hAnsi="Arial"/>
          <w:color w:val="000000"/>
        </w:rPr>
      </w:pPr>
      <w:r>
        <w:br w:type="page"/>
      </w:r>
    </w:p>
    <w:p w14:paraId="79C2117E" w14:textId="77777777" w:rsidR="00D43AB9" w:rsidRDefault="00000000">
      <w:r>
        <w:rPr>
          <w:rFonts w:ascii="Arial" w:hAnsi="Arial"/>
          <w:b/>
          <w:bCs/>
          <w:color w:val="000000"/>
        </w:rPr>
        <w:lastRenderedPageBreak/>
        <w:t>Image 2</w:t>
      </w:r>
      <w:r>
        <w:rPr>
          <w:rFonts w:ascii="Arial" w:hAnsi="Arial"/>
          <w:color w:val="000000"/>
        </w:rPr>
        <w:t>: Section of Betchworth Burial Ground showing the location of quoted works. Quote 6 - fix existing rope fence (green), Quote 2 - previously quoted rope fence (blue), Quote 7 – new rope fence (red).</w:t>
      </w:r>
    </w:p>
    <w:p w14:paraId="25261486" w14:textId="77777777" w:rsidR="00D43AB9" w:rsidRDefault="00000000">
      <w:r>
        <w:rPr>
          <w:noProof/>
        </w:rPr>
        <w:drawing>
          <wp:anchor distT="0" distB="0" distL="0" distR="0" simplePos="0" relativeHeight="3" behindDoc="0" locked="0" layoutInCell="1" allowOverlap="1" wp14:anchorId="594E2A3F" wp14:editId="26B7A381">
            <wp:simplePos x="0" y="0"/>
            <wp:positionH relativeFrom="column">
              <wp:align>center</wp:align>
            </wp:positionH>
            <wp:positionV relativeFrom="paragraph">
              <wp:posOffset>635</wp:posOffset>
            </wp:positionV>
            <wp:extent cx="1699260" cy="4838700"/>
            <wp:effectExtent l="0" t="0" r="0" b="0"/>
            <wp:wrapTopAndBottom/>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8"/>
                    <a:stretch>
                      <a:fillRect/>
                    </a:stretch>
                  </pic:blipFill>
                  <pic:spPr bwMode="auto">
                    <a:xfrm>
                      <a:off x="0" y="0"/>
                      <a:ext cx="1699260" cy="4838700"/>
                    </a:xfrm>
                    <a:prstGeom prst="rect">
                      <a:avLst/>
                    </a:prstGeom>
                  </pic:spPr>
                </pic:pic>
              </a:graphicData>
            </a:graphic>
          </wp:anchor>
        </w:drawing>
      </w:r>
    </w:p>
    <w:sectPr w:rsidR="00D43AB9">
      <w:footerReference w:type="default" r:id="rId9"/>
      <w:pgSz w:w="11906" w:h="16838"/>
      <w:pgMar w:top="1134" w:right="1134" w:bottom="1693"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162A7" w14:textId="77777777" w:rsidR="001F4B35" w:rsidRDefault="001F4B35">
      <w:r>
        <w:separator/>
      </w:r>
    </w:p>
  </w:endnote>
  <w:endnote w:type="continuationSeparator" w:id="0">
    <w:p w14:paraId="44E9C51F" w14:textId="77777777" w:rsidR="001F4B35" w:rsidRDefault="001F4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EFEA" w14:textId="77777777" w:rsidR="00D43AB9" w:rsidRDefault="00000000">
    <w:pPr>
      <w:pStyle w:val="Footer"/>
      <w:jc w:val="right"/>
    </w:pPr>
    <w:r>
      <w:fldChar w:fldCharType="begin"/>
    </w:r>
    <w:r>
      <w:instrText>PAGE</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3D210" w14:textId="77777777" w:rsidR="001F4B35" w:rsidRDefault="001F4B35">
      <w:r>
        <w:separator/>
      </w:r>
    </w:p>
  </w:footnote>
  <w:footnote w:type="continuationSeparator" w:id="0">
    <w:p w14:paraId="190817DC" w14:textId="77777777" w:rsidR="001F4B35" w:rsidRDefault="001F4B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43AB9"/>
    <w:rsid w:val="001F4B35"/>
    <w:rsid w:val="009D01E8"/>
    <w:rsid w:val="00D24426"/>
    <w:rsid w:val="00D43AB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F41821"/>
  <w15:docId w15:val="{6DFD62D0-0050-44BC-9114-9867BE16F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Footer">
    <w:name w:val="footer"/>
    <w:basedOn w:val="Normal"/>
    <w:pPr>
      <w:suppressLineNumbers/>
      <w:tabs>
        <w:tab w:val="center" w:pos="4819"/>
        <w:tab w:val="right" w:pos="9638"/>
      </w:tabs>
    </w:pPr>
  </w:style>
  <w:style w:type="paragraph" w:styleId="Title">
    <w:name w:val="Title"/>
    <w:basedOn w:val="Normal"/>
    <w:next w:val="Normal"/>
    <w:uiPriority w:val="10"/>
    <w:qFormat/>
    <w:pPr>
      <w:spacing w:after="80"/>
      <w:contextualSpacing/>
    </w:pPr>
    <w:rPr>
      <w:rFonts w:asciiTheme="majorHAnsi" w:eastAsiaTheme="majorEastAsia" w:hAnsiTheme="majorHAnsi" w:cstheme="majorBidi"/>
      <w:spacing w:val="-10"/>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Parish Clerk</cp:lastModifiedBy>
  <cp:revision>10</cp:revision>
  <dcterms:created xsi:type="dcterms:W3CDTF">2026-06-01T13:37:00Z</dcterms:created>
  <dcterms:modified xsi:type="dcterms:W3CDTF">2026-08-27T22:54:00Z</dcterms:modified>
  <dc:language>en-GB</dc:language>
</cp:coreProperties>
</file>