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52D68C" w14:textId="77777777" w:rsidR="006E6E8D" w:rsidRDefault="00000000">
      <w:pPr>
        <w:pStyle w:val="Title"/>
        <w:tabs>
          <w:tab w:val="left" w:pos="2268"/>
        </w:tabs>
        <w:spacing w:after="0"/>
        <w:ind w:left="-270"/>
        <w:jc w:val="center"/>
        <w:rPr>
          <w:rFonts w:ascii="Arial" w:eastAsia="Arial" w:hAnsi="Arial" w:cs="Arial"/>
          <w:sz w:val="36"/>
        </w:rPr>
      </w:pPr>
      <w:r>
        <w:rPr>
          <w:noProof/>
        </w:rPr>
        <w:drawing>
          <wp:inline distT="0" distB="0" distL="0" distR="0" wp14:anchorId="6BD637B1" wp14:editId="14236FC0">
            <wp:extent cx="2676525" cy="666750"/>
            <wp:effectExtent l="0" t="0" r="0" b="0"/>
            <wp:docPr id="1134236976" name="Avi" descr="A black and green text  AI-generated content may be incorrect."/>
            <wp:cNvGraphicFramePr/>
            <a:graphic xmlns:a="http://schemas.openxmlformats.org/drawingml/2006/main">
              <a:graphicData uri="http://schemas.openxmlformats.org/drawingml/2006/picture">
                <pic:pic xmlns:pic="http://schemas.openxmlformats.org/drawingml/2006/picture">
                  <pic:nvPicPr>
                    <pic:cNvPr id="0" name="Avi"/>
                    <pic:cNvPicPr>
                      <a:picLocks noChangeAspect="1"/>
                    </pic:cNvPicPr>
                  </pic:nvPicPr>
                  <pic:blipFill>
                    <a:blip r:embed="rId7"/>
                    <a:stretch>
                      <a:fillRect/>
                    </a:stretch>
                  </pic:blipFill>
                  <pic:spPr>
                    <a:xfrm>
                      <a:off x="0" y="0"/>
                      <a:ext cx="2676525" cy="666750"/>
                    </a:xfrm>
                    <a:prstGeom prst="rect">
                      <a:avLst/>
                    </a:prstGeom>
                  </pic:spPr>
                </pic:pic>
              </a:graphicData>
            </a:graphic>
          </wp:inline>
        </w:drawing>
      </w:r>
    </w:p>
    <w:p w14:paraId="34FDB312" w14:textId="77777777" w:rsidR="006E6E8D" w:rsidRDefault="00000000">
      <w:pPr>
        <w:pStyle w:val="Title"/>
        <w:tabs>
          <w:tab w:val="left" w:pos="2268"/>
        </w:tabs>
        <w:ind w:left="-270"/>
        <w:jc w:val="center"/>
        <w:rPr>
          <w:rFonts w:ascii="Arial" w:eastAsia="Arial" w:hAnsi="Arial" w:cs="Arial"/>
          <w:sz w:val="36"/>
        </w:rPr>
      </w:pPr>
      <w:r>
        <w:rPr>
          <w:rFonts w:ascii="Arial" w:eastAsia="Arial" w:hAnsi="Arial" w:cs="Arial"/>
          <w:sz w:val="36"/>
        </w:rPr>
        <w:t>BETCHWORTH PARISH COUNCIL</w:t>
      </w:r>
    </w:p>
    <w:p w14:paraId="03CB76E9" w14:textId="77777777" w:rsidR="006E6E8D" w:rsidRDefault="00000000">
      <w:pPr>
        <w:jc w:val="center"/>
      </w:pPr>
      <w:r>
        <w:rPr>
          <w:rFonts w:ascii="Arial" w:eastAsia="Arial" w:hAnsi="Arial" w:cs="Arial"/>
          <w:b/>
        </w:rPr>
        <w:t>Flooding Warning System</w:t>
      </w:r>
    </w:p>
    <w:p w14:paraId="2F9D730E" w14:textId="77777777" w:rsidR="006E6E8D" w:rsidRDefault="00000000">
      <w:pPr>
        <w:rPr>
          <w:rFonts w:ascii="Arial" w:eastAsia="Arial" w:hAnsi="Arial" w:cs="Arial"/>
        </w:rPr>
      </w:pPr>
      <w:r>
        <w:pict w14:anchorId="69662FD0">
          <v:rect id="_x0000_s1026" style="width:452.15pt;height:2.35pt;mso-left-percent:-10001;mso-top-percent:-10001;mso-position-horizontal:absolute;mso-position-horizontal-relative:char;mso-position-vertical:absolute;mso-position-vertical-relative:line;mso-left-percent:-10001;mso-top-percent:-10001" fillcolor="#a0a0a0" stroked="f"/>
        </w:pict>
      </w:r>
    </w:p>
    <w:p w14:paraId="4653B295" w14:textId="77777777" w:rsidR="006E6E8D" w:rsidRDefault="00000000">
      <w:pPr>
        <w:pStyle w:val="ListParagraph"/>
        <w:numPr>
          <w:ilvl w:val="0"/>
          <w:numId w:val="11"/>
        </w:numPr>
        <w:jc w:val="both"/>
        <w:rPr>
          <w:rFonts w:ascii="Arial" w:eastAsia="Arial" w:hAnsi="Arial" w:cs="Arial"/>
          <w:b/>
        </w:rPr>
      </w:pPr>
      <w:r>
        <w:rPr>
          <w:rFonts w:ascii="Arial" w:eastAsia="Arial" w:hAnsi="Arial" w:cs="Arial"/>
          <w:b/>
        </w:rPr>
        <w:t>Introduction</w:t>
      </w:r>
    </w:p>
    <w:p w14:paraId="13F6D772" w14:textId="77777777" w:rsidR="006E6E8D" w:rsidRDefault="00000000">
      <w:pPr>
        <w:jc w:val="both"/>
        <w:rPr>
          <w:rFonts w:ascii="Arial" w:eastAsia="Arial" w:hAnsi="Arial" w:cs="Arial"/>
        </w:rPr>
      </w:pPr>
      <w:r>
        <w:rPr>
          <w:rFonts w:ascii="Arial" w:eastAsia="Arial" w:hAnsi="Arial" w:cs="Arial"/>
        </w:rPr>
        <w:t>The Betchworth bridge floods in winter every year and disrupts the traffic in the village. Some cars underestimate the depth and get stuck.</w:t>
      </w:r>
    </w:p>
    <w:p w14:paraId="7FB3F7AB" w14:textId="77777777" w:rsidR="006E6E8D" w:rsidRDefault="00000000">
      <w:pPr>
        <w:jc w:val="both"/>
        <w:rPr>
          <w:rFonts w:ascii="Arial" w:eastAsia="Arial" w:hAnsi="Arial" w:cs="Arial"/>
        </w:rPr>
      </w:pPr>
      <w:r>
        <w:rPr>
          <w:rFonts w:ascii="Arial" w:eastAsia="Arial" w:hAnsi="Arial" w:cs="Arial"/>
        </w:rPr>
        <w:t xml:space="preserve">Betchworth Parish Council have decided to install a mechanism whereby Parishioners can check the status of the river from home. </w:t>
      </w:r>
    </w:p>
    <w:p w14:paraId="3631515C" w14:textId="77777777" w:rsidR="006E6E8D" w:rsidRDefault="00000000">
      <w:pPr>
        <w:jc w:val="both"/>
        <w:rPr>
          <w:rFonts w:ascii="Arial" w:eastAsia="Arial" w:hAnsi="Arial" w:cs="Arial"/>
        </w:rPr>
      </w:pPr>
      <w:r>
        <w:rPr>
          <w:rFonts w:ascii="Arial" w:eastAsia="Arial" w:hAnsi="Arial" w:cs="Arial"/>
        </w:rPr>
        <w:t>The Environment Agency issue free flood warnings based on data from Kinsley Manor (upstream from Betchworth). BERT team informed Cllr Winter how these warnings are historically ignored for minor floods due to the data being an estimate based on readings in a different village. Given the level of chalk and underwater caves in the ground, the flood water can flow unpredictably. Information from a Betchworth river status checker can feed into the Environment Agency warning system improving accuracy of warnings locally.</w:t>
      </w:r>
    </w:p>
    <w:p w14:paraId="1D0B022D" w14:textId="77777777" w:rsidR="006E6E8D" w:rsidRDefault="006E6E8D">
      <w:pPr>
        <w:jc w:val="both"/>
        <w:rPr>
          <w:rFonts w:ascii="Arial" w:eastAsia="Arial" w:hAnsi="Arial" w:cs="Arial"/>
        </w:rPr>
      </w:pPr>
    </w:p>
    <w:p w14:paraId="4A5F4453" w14:textId="77777777" w:rsidR="006E6E8D" w:rsidRDefault="00000000">
      <w:pPr>
        <w:pStyle w:val="ListParagraph"/>
        <w:numPr>
          <w:ilvl w:val="0"/>
          <w:numId w:val="11"/>
        </w:numPr>
        <w:jc w:val="both"/>
        <w:rPr>
          <w:rFonts w:ascii="Arial" w:eastAsia="Arial" w:hAnsi="Arial" w:cs="Arial"/>
          <w:b/>
        </w:rPr>
      </w:pPr>
      <w:r>
        <w:rPr>
          <w:rFonts w:ascii="Arial" w:eastAsia="Arial" w:hAnsi="Arial" w:cs="Arial"/>
          <w:b/>
        </w:rPr>
        <w:t>Recommendation</w:t>
      </w:r>
    </w:p>
    <w:p w14:paraId="43CD0509" w14:textId="77777777" w:rsidR="006E6E8D" w:rsidRDefault="00000000">
      <w:pPr>
        <w:jc w:val="both"/>
        <w:rPr>
          <w:rFonts w:ascii="Arial" w:eastAsia="Arial" w:hAnsi="Arial" w:cs="Arial"/>
        </w:rPr>
      </w:pPr>
      <w:r>
        <w:rPr>
          <w:rFonts w:ascii="Arial" w:eastAsia="Arial" w:hAnsi="Arial" w:cs="Arial"/>
        </w:rPr>
        <w:t xml:space="preserve">Cllr Gavigan recommendation of option B: Bollard due to cost and ease of installation, maintenance and annual cost. </w:t>
      </w:r>
    </w:p>
    <w:p w14:paraId="2B46FECA" w14:textId="77777777" w:rsidR="006E6E8D" w:rsidRDefault="00000000">
      <w:pPr>
        <w:widowControl w:val="0"/>
        <w:jc w:val="both"/>
        <w:rPr>
          <w:rFonts w:ascii="Arial" w:eastAsia="Arial" w:hAnsi="Arial" w:cs="Arial"/>
        </w:rPr>
      </w:pPr>
      <w:r>
        <w:rPr>
          <w:rFonts w:ascii="Arial" w:eastAsia="Arial" w:hAnsi="Arial" w:cs="Arial"/>
        </w:rPr>
        <w:t>A grant is available from Surrey Council which I shall apply for to cover the setup costs of the bollard solution.</w:t>
      </w:r>
    </w:p>
    <w:p w14:paraId="5DA96106" w14:textId="77777777" w:rsidR="006E6E8D" w:rsidRDefault="006E6E8D">
      <w:pPr>
        <w:pStyle w:val="ListParagraph"/>
        <w:spacing w:after="0"/>
        <w:jc w:val="both"/>
        <w:rPr>
          <w:rFonts w:ascii="Arial" w:eastAsia="Arial" w:hAnsi="Arial" w:cs="Arial"/>
          <w:b/>
        </w:rPr>
      </w:pPr>
    </w:p>
    <w:p w14:paraId="45FC149F" w14:textId="77777777" w:rsidR="006E6E8D" w:rsidRDefault="006E6E8D">
      <w:pPr>
        <w:pStyle w:val="ListParagraph"/>
        <w:spacing w:after="0"/>
        <w:jc w:val="both"/>
        <w:rPr>
          <w:rFonts w:ascii="Arial" w:eastAsia="Arial" w:hAnsi="Arial" w:cs="Arial"/>
          <w:b/>
        </w:rPr>
      </w:pPr>
    </w:p>
    <w:p w14:paraId="72AFF1BF" w14:textId="77777777" w:rsidR="006E6E8D" w:rsidRDefault="00000000">
      <w:pPr>
        <w:pStyle w:val="ListParagraph"/>
        <w:numPr>
          <w:ilvl w:val="0"/>
          <w:numId w:val="11"/>
        </w:numPr>
        <w:jc w:val="both"/>
        <w:rPr>
          <w:rFonts w:ascii="Arial" w:eastAsia="Arial" w:hAnsi="Arial" w:cs="Arial"/>
          <w:b/>
        </w:rPr>
      </w:pPr>
      <w:r>
        <w:rPr>
          <w:rFonts w:ascii="Arial" w:eastAsia="Arial" w:hAnsi="Arial" w:cs="Arial"/>
          <w:b/>
        </w:rPr>
        <w:t xml:space="preserve">Option A: Camera </w:t>
      </w:r>
    </w:p>
    <w:p w14:paraId="62DA325B" w14:textId="56B1E54A" w:rsidR="006E6E8D" w:rsidRDefault="00000000">
      <w:pPr>
        <w:jc w:val="both"/>
        <w:rPr>
          <w:rFonts w:ascii="Arial" w:eastAsia="Arial" w:hAnsi="Arial" w:cs="Arial"/>
        </w:rPr>
      </w:pPr>
      <w:r>
        <w:rPr>
          <w:rFonts w:ascii="Arial" w:eastAsia="Arial" w:hAnsi="Arial" w:cs="Arial"/>
        </w:rPr>
        <w:t xml:space="preserve">Cllr Gavigan met with </w:t>
      </w:r>
      <w:r w:rsidR="00882BCC" w:rsidRPr="00882BCC">
        <w:rPr>
          <w:rFonts w:ascii="Arial" w:eastAsia="Arial" w:hAnsi="Arial" w:cs="Arial"/>
          <w:b/>
        </w:rPr>
        <w:t>REDACTED</w:t>
      </w:r>
      <w:r>
        <w:rPr>
          <w:rFonts w:ascii="Arial" w:eastAsia="Arial" w:hAnsi="Arial" w:cs="Arial"/>
        </w:rPr>
        <w:t xml:space="preserve"> family who own Betchworth house, Trevor and Mick from BERT (Brockham flood team) to establish the possibility of installing a camera at the Betchworth House property to monitor flood levels of the River Mole at the start of the bridge on Snowerhill Road at the point marked “A” on the map below.</w:t>
      </w:r>
    </w:p>
    <w:p w14:paraId="67CAC491" w14:textId="77777777" w:rsidR="006E6E8D" w:rsidRDefault="00000000">
      <w:pPr>
        <w:jc w:val="both"/>
        <w:rPr>
          <w:rFonts w:ascii="Arial" w:eastAsia="Arial" w:hAnsi="Arial" w:cs="Arial"/>
        </w:rPr>
      </w:pPr>
      <w:r>
        <w:rPr>
          <w:rFonts w:ascii="Arial" w:eastAsia="Arial" w:hAnsi="Arial" w:cs="Arial"/>
        </w:rPr>
        <w:t xml:space="preserve">The ideal position at Betchworth House is a small area of overgrown flat land situated between the listed perimeter wall and a storage shed where the flood area would be visible by camera day and night marked “B” on the map below.  Trevor and Mick recommended a 4 metre galvanised free standing pole (see picture below) would be the appropriate choice, as it would be sufficient to have the camera attached to it and would also not have to be attached to either the listed perimeter wall or the listed shed </w:t>
      </w:r>
      <w:r>
        <w:rPr>
          <w:rFonts w:ascii="Arial" w:eastAsia="Arial" w:hAnsi="Arial" w:cs="Arial"/>
        </w:rPr>
        <w:lastRenderedPageBreak/>
        <w:t>building.   This would eliminate the need to request MVDC listed building consent as Betchworth house is a grade 1 listed building.</w:t>
      </w:r>
    </w:p>
    <w:p w14:paraId="68E3E403" w14:textId="77777777" w:rsidR="006E6E8D" w:rsidRDefault="00000000">
      <w:pPr>
        <w:jc w:val="both"/>
        <w:rPr>
          <w:rFonts w:ascii="Arial" w:eastAsia="Arial" w:hAnsi="Arial" w:cs="Arial"/>
        </w:rPr>
      </w:pPr>
      <w:r>
        <w:rPr>
          <w:rFonts w:ascii="Arial" w:eastAsia="Arial" w:hAnsi="Arial" w:cs="Arial"/>
        </w:rPr>
        <w:t>There is already power in the storage shed for a camera to be plugged in, and a wifi booster box could also be installed to pick up the wifi from the office at Betchworth House.  The wifi signal was tested using Speedtest and the upload was approx. 34Mpbs which Trevor confirmed should be sufficient strength.</w:t>
      </w:r>
    </w:p>
    <w:p w14:paraId="09AF322A" w14:textId="77777777" w:rsidR="006E6E8D" w:rsidRDefault="00000000">
      <w:pPr>
        <w:jc w:val="both"/>
        <w:rPr>
          <w:rFonts w:ascii="Arial" w:eastAsia="Arial" w:hAnsi="Arial" w:cs="Arial"/>
        </w:rPr>
      </w:pPr>
      <w:r>
        <w:rPr>
          <w:noProof/>
        </w:rPr>
        <w:drawing>
          <wp:inline distT="0" distB="0" distL="0" distR="0" wp14:anchorId="10451ED9" wp14:editId="46BD2DF8">
            <wp:extent cx="5734050" cy="4819650"/>
            <wp:effectExtent l="0" t="0" r="0" b="0"/>
            <wp:docPr id="97916651" name="Avi"/>
            <wp:cNvGraphicFramePr/>
            <a:graphic xmlns:a="http://schemas.openxmlformats.org/drawingml/2006/main">
              <a:graphicData uri="http://schemas.openxmlformats.org/drawingml/2006/picture">
                <pic:pic xmlns:pic="http://schemas.openxmlformats.org/drawingml/2006/picture">
                  <pic:nvPicPr>
                    <pic:cNvPr id="0" name="Avi"/>
                    <pic:cNvPicPr>
                      <a:picLocks noChangeAspect="1"/>
                    </pic:cNvPicPr>
                  </pic:nvPicPr>
                  <pic:blipFill>
                    <a:blip r:embed="rId8"/>
                    <a:srcRect/>
                    <a:stretch/>
                  </pic:blipFill>
                  <pic:spPr>
                    <a:xfrm>
                      <a:off x="0" y="0"/>
                      <a:ext cx="5734050" cy="4819650"/>
                    </a:xfrm>
                    <a:prstGeom prst="rect">
                      <a:avLst/>
                    </a:prstGeom>
                  </pic:spPr>
                </pic:pic>
              </a:graphicData>
            </a:graphic>
          </wp:inline>
        </w:drawing>
      </w:r>
    </w:p>
    <w:p w14:paraId="21243E64" w14:textId="77777777" w:rsidR="006E6E8D" w:rsidRDefault="00000000">
      <w:pPr>
        <w:jc w:val="both"/>
        <w:rPr>
          <w:rFonts w:ascii="Arial" w:eastAsia="Arial" w:hAnsi="Arial" w:cs="Arial"/>
        </w:rPr>
      </w:pPr>
      <w:r>
        <w:rPr>
          <w:noProof/>
        </w:rPr>
        <w:lastRenderedPageBreak/>
        <w:drawing>
          <wp:inline distT="0" distB="0" distL="0" distR="0" wp14:anchorId="62995357" wp14:editId="2F1F1F0D">
            <wp:extent cx="2286000" cy="3048000"/>
            <wp:effectExtent l="0" t="0" r="0" b="0"/>
            <wp:docPr id="977527200" name="Avi" descr="A satellite dish on a metal pole  AI-generated content may be incorrect."/>
            <wp:cNvGraphicFramePr/>
            <a:graphic xmlns:a="http://schemas.openxmlformats.org/drawingml/2006/main">
              <a:graphicData uri="http://schemas.openxmlformats.org/drawingml/2006/picture">
                <pic:pic xmlns:pic="http://schemas.openxmlformats.org/drawingml/2006/picture">
                  <pic:nvPicPr>
                    <pic:cNvPr id="0" name="Avi"/>
                    <pic:cNvPicPr>
                      <a:picLocks noChangeAspect="1"/>
                    </pic:cNvPicPr>
                  </pic:nvPicPr>
                  <pic:blipFill>
                    <a:blip r:embed="rId9"/>
                    <a:srcRect/>
                    <a:stretch/>
                  </pic:blipFill>
                  <pic:spPr>
                    <a:xfrm>
                      <a:off x="0" y="0"/>
                      <a:ext cx="2286000" cy="3048000"/>
                    </a:xfrm>
                    <a:prstGeom prst="rect">
                      <a:avLst/>
                    </a:prstGeom>
                  </pic:spPr>
                </pic:pic>
              </a:graphicData>
            </a:graphic>
          </wp:inline>
        </w:drawing>
      </w:r>
    </w:p>
    <w:p w14:paraId="067A4099" w14:textId="77777777" w:rsidR="006E6E8D" w:rsidRDefault="006E6E8D">
      <w:pPr>
        <w:jc w:val="both"/>
        <w:rPr>
          <w:rFonts w:ascii="Arial" w:eastAsia="Arial" w:hAnsi="Arial" w:cs="Arial"/>
        </w:rPr>
      </w:pPr>
    </w:p>
    <w:p w14:paraId="1B0CDEE3" w14:textId="77777777" w:rsidR="006E6E8D" w:rsidRDefault="006E6E8D">
      <w:pPr>
        <w:jc w:val="both"/>
        <w:rPr>
          <w:rFonts w:ascii="Arial" w:eastAsia="Arial" w:hAnsi="Arial" w:cs="Arial"/>
        </w:rPr>
      </w:pPr>
    </w:p>
    <w:p w14:paraId="57CF71DF" w14:textId="77777777" w:rsidR="006E6E8D" w:rsidRDefault="00000000">
      <w:pPr>
        <w:jc w:val="both"/>
        <w:rPr>
          <w:rFonts w:ascii="Arial" w:eastAsia="Arial" w:hAnsi="Arial" w:cs="Arial"/>
        </w:rPr>
      </w:pPr>
      <w:r>
        <w:rPr>
          <w:rFonts w:ascii="Arial" w:eastAsia="Arial" w:hAnsi="Arial" w:cs="Arial"/>
        </w:rPr>
        <w:t>For the Betchworth camera to interact with Flood mapper and stream live pictures (something which the Brockham camera doesn’t do) there are some things that need to be considered and investigated further.</w:t>
      </w:r>
    </w:p>
    <w:p w14:paraId="4C5055D2" w14:textId="77777777" w:rsidR="006E6E8D" w:rsidRDefault="00000000">
      <w:pPr>
        <w:pStyle w:val="ListParagraph"/>
        <w:numPr>
          <w:ilvl w:val="0"/>
          <w:numId w:val="13"/>
        </w:numPr>
        <w:spacing w:after="0"/>
        <w:jc w:val="both"/>
        <w:rPr>
          <w:rFonts w:ascii="Arial" w:eastAsia="Arial" w:hAnsi="Arial" w:cs="Arial"/>
        </w:rPr>
      </w:pPr>
      <w:r>
        <w:rPr>
          <w:rFonts w:ascii="Arial" w:eastAsia="Arial" w:hAnsi="Arial" w:cs="Arial"/>
        </w:rPr>
        <w:t xml:space="preserve">To stream live pictures of the bridge on the Parish Council website we would need to get authorisation and register with the ICO (Information commissioners Office) and pay a data protection fee.   </w:t>
      </w:r>
    </w:p>
    <w:p w14:paraId="40F94303" w14:textId="77777777" w:rsidR="006E6E8D" w:rsidRDefault="00000000">
      <w:pPr>
        <w:pStyle w:val="ListParagraph"/>
        <w:numPr>
          <w:ilvl w:val="0"/>
          <w:numId w:val="13"/>
        </w:numPr>
        <w:jc w:val="both"/>
        <w:rPr>
          <w:rFonts w:ascii="Arial" w:eastAsia="Arial" w:hAnsi="Arial" w:cs="Arial"/>
        </w:rPr>
      </w:pPr>
      <w:r>
        <w:rPr>
          <w:rFonts w:ascii="Arial" w:eastAsia="Arial" w:hAnsi="Arial" w:cs="Arial"/>
        </w:rPr>
        <w:t>We would also need to make sure we are GDPR compliant as set out below.</w:t>
      </w:r>
    </w:p>
    <w:p w14:paraId="358CAF3E" w14:textId="77777777" w:rsidR="006E6E8D" w:rsidRDefault="00000000">
      <w:pPr>
        <w:numPr>
          <w:ilvl w:val="1"/>
          <w:numId w:val="13"/>
        </w:numPr>
        <w:jc w:val="both"/>
        <w:rPr>
          <w:rFonts w:ascii="Arial" w:eastAsia="Arial" w:hAnsi="Arial" w:cs="Arial"/>
        </w:rPr>
      </w:pPr>
      <w:r>
        <w:rPr>
          <w:rFonts w:ascii="Arial" w:eastAsia="Arial" w:hAnsi="Arial" w:cs="Arial"/>
          <w:b/>
        </w:rPr>
        <w:t>Select a Data Controller:</w:t>
      </w:r>
      <w:r>
        <w:rPr>
          <w:rFonts w:ascii="Arial" w:eastAsia="Arial" w:hAnsi="Arial" w:cs="Arial"/>
        </w:rPr>
        <w:t xml:space="preserve"> Appoint Betchworth Parish Council to be legally responsible for the data.</w:t>
      </w:r>
    </w:p>
    <w:p w14:paraId="712BBF9A" w14:textId="77777777" w:rsidR="006E6E8D" w:rsidRDefault="00000000">
      <w:pPr>
        <w:numPr>
          <w:ilvl w:val="1"/>
          <w:numId w:val="13"/>
        </w:numPr>
        <w:jc w:val="both"/>
        <w:rPr>
          <w:rFonts w:ascii="Arial" w:eastAsia="Arial" w:hAnsi="Arial" w:cs="Arial"/>
        </w:rPr>
      </w:pPr>
      <w:r>
        <w:rPr>
          <w:rFonts w:ascii="Arial" w:eastAsia="Arial" w:hAnsi="Arial" w:cs="Arial"/>
          <w:b/>
        </w:rPr>
        <w:t>Conduct a DPIA:</w:t>
      </w:r>
      <w:r>
        <w:rPr>
          <w:rFonts w:ascii="Arial" w:eastAsia="Arial" w:hAnsi="Arial" w:cs="Arial"/>
        </w:rPr>
        <w:t xml:space="preserve"> Complete a Data Protection Impact Assessment to document why the camera is needed, what it captures, and how you will mitigate privacy risks.</w:t>
      </w:r>
    </w:p>
    <w:p w14:paraId="36626E3B" w14:textId="77777777" w:rsidR="006E6E8D" w:rsidRDefault="00000000">
      <w:pPr>
        <w:numPr>
          <w:ilvl w:val="1"/>
          <w:numId w:val="13"/>
        </w:numPr>
        <w:jc w:val="both"/>
        <w:rPr>
          <w:rFonts w:ascii="Arial" w:eastAsia="Arial" w:hAnsi="Arial" w:cs="Arial"/>
        </w:rPr>
      </w:pPr>
      <w:r>
        <w:rPr>
          <w:rFonts w:ascii="Arial" w:eastAsia="Arial" w:hAnsi="Arial" w:cs="Arial"/>
          <w:b/>
        </w:rPr>
        <w:t>Position the Camera Carefully:</w:t>
      </w:r>
      <w:r>
        <w:rPr>
          <w:rFonts w:ascii="Arial" w:eastAsia="Arial" w:hAnsi="Arial" w:cs="Arial"/>
        </w:rPr>
        <w:t xml:space="preserve"> Angle the camera to focus strictly on the river gauge or water level, avoiding nearby windows, gardens, or pedestrian walkways.</w:t>
      </w:r>
    </w:p>
    <w:p w14:paraId="792BADDD" w14:textId="77777777" w:rsidR="006E6E8D" w:rsidRDefault="00000000">
      <w:pPr>
        <w:numPr>
          <w:ilvl w:val="1"/>
          <w:numId w:val="13"/>
        </w:numPr>
        <w:jc w:val="both"/>
        <w:rPr>
          <w:rFonts w:ascii="Arial" w:eastAsia="Arial" w:hAnsi="Arial" w:cs="Arial"/>
        </w:rPr>
      </w:pPr>
      <w:r>
        <w:rPr>
          <w:rFonts w:ascii="Arial" w:eastAsia="Arial" w:hAnsi="Arial" w:cs="Arial"/>
          <w:b/>
        </w:rPr>
        <w:t>Use Low Resolution or Blurring:</w:t>
      </w:r>
      <w:r>
        <w:rPr>
          <w:rFonts w:ascii="Arial" w:eastAsia="Arial" w:hAnsi="Arial" w:cs="Arial"/>
        </w:rPr>
        <w:t xml:space="preserve"> Set the video feed to a resolution low enough that number plates and faces cannot be read, or use software to permanently blur those areas.</w:t>
      </w:r>
    </w:p>
    <w:p w14:paraId="1BB9EEB9" w14:textId="77777777" w:rsidR="006E6E8D" w:rsidRDefault="00000000">
      <w:pPr>
        <w:numPr>
          <w:ilvl w:val="1"/>
          <w:numId w:val="13"/>
        </w:numPr>
        <w:jc w:val="both"/>
        <w:rPr>
          <w:rFonts w:ascii="Arial" w:eastAsia="Arial" w:hAnsi="Arial" w:cs="Arial"/>
        </w:rPr>
      </w:pPr>
      <w:r>
        <w:rPr>
          <w:rFonts w:ascii="Arial" w:eastAsia="Arial" w:hAnsi="Arial" w:cs="Arial"/>
          <w:b/>
        </w:rPr>
        <w:t>Put Up Clear Signage:</w:t>
      </w:r>
      <w:r>
        <w:rPr>
          <w:rFonts w:ascii="Arial" w:eastAsia="Arial" w:hAnsi="Arial" w:cs="Arial"/>
        </w:rPr>
        <w:t xml:space="preserve"> Install signs near the bridge stating that a community flood-monitoring camera is operating, who runs it, and how to contact them.</w:t>
      </w:r>
    </w:p>
    <w:p w14:paraId="4707F75D" w14:textId="77777777" w:rsidR="006E6E8D" w:rsidRDefault="00000000">
      <w:pPr>
        <w:numPr>
          <w:ilvl w:val="1"/>
          <w:numId w:val="13"/>
        </w:numPr>
        <w:jc w:val="both"/>
        <w:rPr>
          <w:rFonts w:ascii="Arial" w:eastAsia="Arial" w:hAnsi="Arial" w:cs="Arial"/>
        </w:rPr>
      </w:pPr>
      <w:r>
        <w:rPr>
          <w:rFonts w:ascii="Arial" w:eastAsia="Arial" w:hAnsi="Arial" w:cs="Arial"/>
          <w:b/>
        </w:rPr>
        <w:lastRenderedPageBreak/>
        <w:t>Limit Data Retention:</w:t>
      </w:r>
      <w:r>
        <w:rPr>
          <w:rFonts w:ascii="Arial" w:eastAsia="Arial" w:hAnsi="Arial" w:cs="Arial"/>
        </w:rPr>
        <w:t xml:space="preserve"> If you are streaming the footage live to a public website, do not record or save the history unless necessary for historical flood analysis.</w:t>
      </w:r>
    </w:p>
    <w:p w14:paraId="17A9818E" w14:textId="77777777" w:rsidR="006E6E8D" w:rsidRDefault="00000000">
      <w:pPr>
        <w:pStyle w:val="ListParagraph"/>
        <w:numPr>
          <w:ilvl w:val="0"/>
          <w:numId w:val="15"/>
        </w:numPr>
        <w:spacing w:after="0"/>
        <w:jc w:val="both"/>
        <w:rPr>
          <w:rFonts w:ascii="Arial" w:eastAsia="Arial" w:hAnsi="Arial" w:cs="Arial"/>
        </w:rPr>
      </w:pPr>
      <w:r>
        <w:rPr>
          <w:rFonts w:ascii="Arial" w:eastAsia="Arial" w:hAnsi="Arial" w:cs="Arial"/>
        </w:rPr>
        <w:t xml:space="preserve">The long term maintenance of the equipment.  </w:t>
      </w:r>
    </w:p>
    <w:p w14:paraId="5CDBE519" w14:textId="77777777" w:rsidR="006E6E8D" w:rsidRDefault="00000000">
      <w:pPr>
        <w:pStyle w:val="ListParagraph"/>
        <w:numPr>
          <w:ilvl w:val="0"/>
          <w:numId w:val="15"/>
        </w:numPr>
        <w:spacing w:after="0"/>
        <w:jc w:val="both"/>
        <w:rPr>
          <w:rFonts w:ascii="Arial" w:eastAsia="Arial" w:hAnsi="Arial" w:cs="Arial"/>
        </w:rPr>
      </w:pPr>
      <w:r>
        <w:rPr>
          <w:rFonts w:ascii="Arial" w:eastAsia="Arial" w:hAnsi="Arial" w:cs="Arial"/>
        </w:rPr>
        <w:t xml:space="preserve">Support for outages such as power trips and wifi router reboot.   </w:t>
      </w:r>
    </w:p>
    <w:p w14:paraId="7AF0D8FA" w14:textId="77777777" w:rsidR="006E6E8D" w:rsidRDefault="00000000">
      <w:pPr>
        <w:pStyle w:val="ListParagraph"/>
        <w:numPr>
          <w:ilvl w:val="0"/>
          <w:numId w:val="15"/>
        </w:numPr>
        <w:jc w:val="both"/>
        <w:rPr>
          <w:rFonts w:ascii="Arial" w:eastAsia="Arial" w:hAnsi="Arial" w:cs="Arial"/>
        </w:rPr>
      </w:pPr>
      <w:r>
        <w:rPr>
          <w:rFonts w:ascii="Arial" w:eastAsia="Arial" w:hAnsi="Arial" w:cs="Arial"/>
        </w:rPr>
        <w:t>Security for the existing wifi would mean a separate SSID for the camera to eliminate possible hacking into the Hamilton’s internet.</w:t>
      </w:r>
    </w:p>
    <w:p w14:paraId="04C0FA6A" w14:textId="77777777" w:rsidR="006E6E8D" w:rsidRDefault="006E6E8D">
      <w:pPr>
        <w:jc w:val="both"/>
        <w:rPr>
          <w:rFonts w:ascii="Arial" w:eastAsia="Arial" w:hAnsi="Arial" w:cs="Arial"/>
        </w:rPr>
      </w:pPr>
    </w:p>
    <w:p w14:paraId="7A537744" w14:textId="77777777" w:rsidR="006E6E8D" w:rsidRDefault="00000000">
      <w:pPr>
        <w:jc w:val="both"/>
        <w:rPr>
          <w:rFonts w:ascii="Arial" w:eastAsia="Arial" w:hAnsi="Arial" w:cs="Arial"/>
        </w:rPr>
      </w:pPr>
      <w:r>
        <w:rPr>
          <w:rFonts w:ascii="Arial" w:eastAsia="Arial" w:hAnsi="Arial" w:cs="Arial"/>
        </w:rPr>
        <w:t>Cost Considerations</w:t>
      </w:r>
    </w:p>
    <w:p w14:paraId="6F1365D5" w14:textId="77777777" w:rsidR="006E6E8D" w:rsidRDefault="00000000">
      <w:pPr>
        <w:pStyle w:val="ListParagraph"/>
        <w:numPr>
          <w:ilvl w:val="0"/>
          <w:numId w:val="7"/>
        </w:numPr>
        <w:spacing w:after="0"/>
        <w:jc w:val="both"/>
        <w:rPr>
          <w:rFonts w:ascii="Arial" w:eastAsia="Arial" w:hAnsi="Arial" w:cs="Arial"/>
        </w:rPr>
      </w:pPr>
      <w:r>
        <w:rPr>
          <w:rFonts w:ascii="Arial" w:eastAsia="Arial" w:hAnsi="Arial" w:cs="Arial"/>
        </w:rPr>
        <w:t>Pole purchase and setup</w:t>
      </w:r>
    </w:p>
    <w:p w14:paraId="56369F94" w14:textId="77777777" w:rsidR="006E6E8D" w:rsidRDefault="00000000">
      <w:pPr>
        <w:pStyle w:val="ListParagraph"/>
        <w:numPr>
          <w:ilvl w:val="0"/>
          <w:numId w:val="7"/>
        </w:numPr>
        <w:spacing w:after="0"/>
        <w:jc w:val="both"/>
        <w:rPr>
          <w:rFonts w:ascii="Arial" w:eastAsia="Arial" w:hAnsi="Arial" w:cs="Arial"/>
        </w:rPr>
      </w:pPr>
      <w:r>
        <w:rPr>
          <w:rFonts w:ascii="Arial" w:eastAsia="Arial" w:hAnsi="Arial" w:cs="Arial"/>
        </w:rPr>
        <w:t>Camera purchase and setup</w:t>
      </w:r>
    </w:p>
    <w:p w14:paraId="0894CCB5" w14:textId="77777777" w:rsidR="006E6E8D" w:rsidRDefault="00000000">
      <w:pPr>
        <w:pStyle w:val="ListParagraph"/>
        <w:numPr>
          <w:ilvl w:val="0"/>
          <w:numId w:val="7"/>
        </w:numPr>
        <w:spacing w:after="0"/>
        <w:jc w:val="both"/>
        <w:rPr>
          <w:rFonts w:ascii="Arial" w:eastAsia="Arial" w:hAnsi="Arial" w:cs="Arial"/>
        </w:rPr>
      </w:pPr>
      <w:r>
        <w:rPr>
          <w:rFonts w:ascii="Arial" w:eastAsia="Arial" w:hAnsi="Arial" w:cs="Arial"/>
        </w:rPr>
        <w:t>Booster and cabling purchase and setup</w:t>
      </w:r>
    </w:p>
    <w:p w14:paraId="4F7DEA5C" w14:textId="77777777" w:rsidR="006E6E8D" w:rsidRDefault="00000000">
      <w:pPr>
        <w:pStyle w:val="ListParagraph"/>
        <w:numPr>
          <w:ilvl w:val="0"/>
          <w:numId w:val="7"/>
        </w:numPr>
        <w:spacing w:after="0"/>
        <w:jc w:val="both"/>
        <w:rPr>
          <w:rFonts w:ascii="Arial" w:eastAsia="Arial" w:hAnsi="Arial" w:cs="Arial"/>
        </w:rPr>
      </w:pPr>
      <w:r>
        <w:rPr>
          <w:rFonts w:ascii="Arial" w:eastAsia="Arial" w:hAnsi="Arial" w:cs="Arial"/>
        </w:rPr>
        <w:t>Data protection fee</w:t>
      </w:r>
    </w:p>
    <w:p w14:paraId="2C94A483" w14:textId="77777777" w:rsidR="006E6E8D" w:rsidRDefault="00000000">
      <w:pPr>
        <w:pStyle w:val="ListParagraph"/>
        <w:numPr>
          <w:ilvl w:val="0"/>
          <w:numId w:val="7"/>
        </w:numPr>
        <w:spacing w:after="0"/>
        <w:jc w:val="both"/>
        <w:rPr>
          <w:rFonts w:ascii="Arial" w:eastAsia="Arial" w:hAnsi="Arial" w:cs="Arial"/>
        </w:rPr>
      </w:pPr>
      <w:r>
        <w:rPr>
          <w:rFonts w:ascii="Arial" w:eastAsia="Arial" w:hAnsi="Arial" w:cs="Arial"/>
        </w:rPr>
        <w:t>Clerk hours</w:t>
      </w:r>
    </w:p>
    <w:p w14:paraId="5D780E4E" w14:textId="77777777" w:rsidR="006E6E8D" w:rsidRDefault="00000000">
      <w:pPr>
        <w:pStyle w:val="ListParagraph"/>
        <w:numPr>
          <w:ilvl w:val="0"/>
          <w:numId w:val="7"/>
        </w:numPr>
        <w:spacing w:after="0"/>
        <w:jc w:val="both"/>
        <w:rPr>
          <w:rFonts w:ascii="Arial" w:eastAsia="Arial" w:hAnsi="Arial" w:cs="Arial"/>
        </w:rPr>
      </w:pPr>
      <w:r>
        <w:rPr>
          <w:rFonts w:ascii="Arial" w:eastAsia="Arial" w:hAnsi="Arial" w:cs="Arial"/>
        </w:rPr>
        <w:t>Signage purchase and setup</w:t>
      </w:r>
    </w:p>
    <w:p w14:paraId="61C9A292" w14:textId="77777777" w:rsidR="006E6E8D" w:rsidRDefault="00000000">
      <w:pPr>
        <w:pStyle w:val="ListParagraph"/>
        <w:numPr>
          <w:ilvl w:val="0"/>
          <w:numId w:val="7"/>
        </w:numPr>
        <w:spacing w:after="0"/>
        <w:jc w:val="both"/>
        <w:rPr>
          <w:rFonts w:ascii="Arial" w:eastAsia="Arial" w:hAnsi="Arial" w:cs="Arial"/>
        </w:rPr>
      </w:pPr>
      <w:r>
        <w:rPr>
          <w:rFonts w:ascii="Arial" w:eastAsia="Arial" w:hAnsi="Arial" w:cs="Arial"/>
        </w:rPr>
        <w:t>Video software purchase and setup</w:t>
      </w:r>
    </w:p>
    <w:p w14:paraId="0F6EABE2" w14:textId="77777777" w:rsidR="006E6E8D" w:rsidRDefault="00000000">
      <w:pPr>
        <w:pStyle w:val="ListParagraph"/>
        <w:numPr>
          <w:ilvl w:val="0"/>
          <w:numId w:val="7"/>
        </w:numPr>
        <w:spacing w:after="0"/>
        <w:jc w:val="both"/>
        <w:rPr>
          <w:rFonts w:ascii="Arial" w:eastAsia="Arial" w:hAnsi="Arial" w:cs="Arial"/>
        </w:rPr>
      </w:pPr>
      <w:r>
        <w:rPr>
          <w:rFonts w:ascii="Arial" w:eastAsia="Arial" w:hAnsi="Arial" w:cs="Arial"/>
        </w:rPr>
        <w:t>Maintenance</w:t>
      </w:r>
    </w:p>
    <w:p w14:paraId="23C4C5B6" w14:textId="77777777" w:rsidR="006E6E8D" w:rsidRDefault="00000000">
      <w:pPr>
        <w:pStyle w:val="ListParagraph"/>
        <w:numPr>
          <w:ilvl w:val="0"/>
          <w:numId w:val="7"/>
        </w:numPr>
        <w:spacing w:after="0"/>
        <w:jc w:val="both"/>
        <w:rPr>
          <w:rFonts w:ascii="Arial" w:eastAsia="Arial" w:hAnsi="Arial" w:cs="Arial"/>
        </w:rPr>
      </w:pPr>
      <w:r>
        <w:rPr>
          <w:rFonts w:ascii="Arial" w:eastAsia="Arial" w:hAnsi="Arial" w:cs="Arial"/>
        </w:rPr>
        <w:t>Wifi secure setup</w:t>
      </w:r>
    </w:p>
    <w:p w14:paraId="4EE18AF8" w14:textId="77777777" w:rsidR="006E6E8D" w:rsidRDefault="00000000">
      <w:pPr>
        <w:pStyle w:val="ListParagraph"/>
        <w:numPr>
          <w:ilvl w:val="0"/>
          <w:numId w:val="7"/>
        </w:numPr>
        <w:jc w:val="both"/>
        <w:rPr>
          <w:rFonts w:ascii="Arial" w:eastAsia="Arial" w:hAnsi="Arial" w:cs="Arial"/>
        </w:rPr>
      </w:pPr>
      <w:r>
        <w:rPr>
          <w:rFonts w:ascii="Arial" w:eastAsia="Arial" w:hAnsi="Arial" w:cs="Arial"/>
        </w:rPr>
        <w:t xml:space="preserve">Product reset following power outages, router reboot </w:t>
      </w:r>
    </w:p>
    <w:p w14:paraId="3D9D1A3F" w14:textId="77777777" w:rsidR="006E6E8D" w:rsidRDefault="006E6E8D">
      <w:pPr>
        <w:jc w:val="both"/>
        <w:rPr>
          <w:rFonts w:ascii="Arial" w:eastAsia="Arial" w:hAnsi="Arial" w:cs="Arial"/>
        </w:rPr>
      </w:pPr>
    </w:p>
    <w:p w14:paraId="4F04A7AC" w14:textId="77777777" w:rsidR="006E6E8D" w:rsidRDefault="006E6E8D">
      <w:pPr>
        <w:jc w:val="both"/>
        <w:rPr>
          <w:rFonts w:ascii="Arial" w:eastAsia="Arial" w:hAnsi="Arial" w:cs="Arial"/>
        </w:rPr>
      </w:pPr>
    </w:p>
    <w:p w14:paraId="00A14196" w14:textId="77777777" w:rsidR="006E6E8D" w:rsidRDefault="006E6E8D">
      <w:pPr>
        <w:spacing w:line="277" w:lineRule="auto"/>
        <w:rPr>
          <w:rFonts w:ascii="Arial" w:eastAsia="Arial" w:hAnsi="Arial" w:cs="Arial"/>
        </w:rPr>
      </w:pPr>
    </w:p>
    <w:p w14:paraId="455DD1A3" w14:textId="77777777" w:rsidR="006E6E8D" w:rsidRDefault="00000000">
      <w:pPr>
        <w:spacing w:line="277" w:lineRule="auto"/>
        <w:rPr>
          <w:rFonts w:ascii="Arial" w:eastAsia="Arial" w:hAnsi="Arial" w:cs="Arial"/>
        </w:rPr>
      </w:pPr>
      <w:r>
        <w:br w:type="page"/>
      </w:r>
    </w:p>
    <w:p w14:paraId="3B403242" w14:textId="77777777" w:rsidR="006E6E8D" w:rsidRDefault="00000000">
      <w:pPr>
        <w:pStyle w:val="ListParagraph"/>
        <w:numPr>
          <w:ilvl w:val="0"/>
          <w:numId w:val="11"/>
        </w:numPr>
        <w:jc w:val="both"/>
        <w:rPr>
          <w:rFonts w:ascii="Arial" w:eastAsia="Arial" w:hAnsi="Arial" w:cs="Arial"/>
          <w:b/>
        </w:rPr>
      </w:pPr>
      <w:r>
        <w:rPr>
          <w:rFonts w:ascii="Arial" w:eastAsia="Arial" w:hAnsi="Arial" w:cs="Arial"/>
          <w:b/>
        </w:rPr>
        <w:lastRenderedPageBreak/>
        <w:t>Option B: Flood alert bollard</w:t>
      </w:r>
    </w:p>
    <w:p w14:paraId="28D4DD54" w14:textId="77777777" w:rsidR="006E6E8D" w:rsidRDefault="006E6E8D">
      <w:pPr>
        <w:jc w:val="both"/>
        <w:rPr>
          <w:rFonts w:ascii="Arial" w:eastAsia="Arial" w:hAnsi="Arial" w:cs="Arial"/>
        </w:rPr>
      </w:pPr>
    </w:p>
    <w:p w14:paraId="093BA0B5" w14:textId="77777777" w:rsidR="006E6E8D" w:rsidRDefault="00000000">
      <w:pPr>
        <w:jc w:val="both"/>
        <w:rPr>
          <w:rFonts w:ascii="Arial" w:eastAsia="Arial" w:hAnsi="Arial" w:cs="Arial"/>
        </w:rPr>
      </w:pPr>
      <w:r>
        <w:rPr>
          <w:rFonts w:ascii="Arial" w:eastAsia="Arial" w:hAnsi="Arial" w:cs="Arial"/>
        </w:rPr>
        <w:t xml:space="preserve">FloodAlert is a robust, user-friendly and low-maintenance flood monitoring solution designed for real-time river and water level monitoring. The system utilises LoRaWAN technology, enabling a single gateway to communicate with multiple sensor units, subject to site conditions and signal coverage. This product does everything this project requires.  </w:t>
      </w:r>
    </w:p>
    <w:p w14:paraId="4F90F447" w14:textId="77777777" w:rsidR="006E6E8D" w:rsidRDefault="00000000">
      <w:pPr>
        <w:pStyle w:val="ListParagraph"/>
        <w:numPr>
          <w:ilvl w:val="0"/>
          <w:numId w:val="1"/>
        </w:numPr>
        <w:spacing w:after="0"/>
        <w:jc w:val="both"/>
        <w:rPr>
          <w:rFonts w:ascii="Arial" w:eastAsia="Arial" w:hAnsi="Arial" w:cs="Arial"/>
        </w:rPr>
      </w:pPr>
      <w:r>
        <w:rPr>
          <w:rFonts w:ascii="Arial" w:eastAsia="Arial" w:hAnsi="Arial" w:cs="Arial"/>
        </w:rPr>
        <w:t xml:space="preserve">24/7 local monitoring.  </w:t>
      </w:r>
    </w:p>
    <w:p w14:paraId="06F82E4C" w14:textId="77777777" w:rsidR="006E6E8D" w:rsidRDefault="00000000">
      <w:pPr>
        <w:pStyle w:val="ListParagraph"/>
        <w:numPr>
          <w:ilvl w:val="0"/>
          <w:numId w:val="1"/>
        </w:numPr>
        <w:spacing w:after="0"/>
        <w:jc w:val="both"/>
        <w:rPr>
          <w:rFonts w:ascii="Arial" w:eastAsia="Arial" w:hAnsi="Arial" w:cs="Arial"/>
        </w:rPr>
      </w:pPr>
      <w:r>
        <w:rPr>
          <w:rFonts w:ascii="Arial" w:eastAsia="Arial" w:hAnsi="Arial" w:cs="Arial"/>
        </w:rPr>
        <w:t xml:space="preserve">sends notifications via email and SMS to designated users.  </w:t>
      </w:r>
    </w:p>
    <w:p w14:paraId="7A14DFAA" w14:textId="77777777" w:rsidR="006E6E8D" w:rsidRDefault="00000000">
      <w:pPr>
        <w:pStyle w:val="ListParagraph"/>
        <w:numPr>
          <w:ilvl w:val="0"/>
          <w:numId w:val="1"/>
        </w:numPr>
        <w:spacing w:after="0"/>
        <w:jc w:val="both"/>
        <w:rPr>
          <w:rFonts w:ascii="Arial" w:eastAsia="Arial" w:hAnsi="Arial" w:cs="Arial"/>
        </w:rPr>
      </w:pPr>
      <w:r>
        <w:rPr>
          <w:rFonts w:ascii="Arial" w:eastAsia="Arial" w:hAnsi="Arial" w:cs="Arial"/>
        </w:rPr>
        <w:t>Data is wirelessly captured, stored and displayed on a cloud-based Andel FloodAlert Portal, accessible from any internet enabled device providing real time and historic water level data.</w:t>
      </w:r>
    </w:p>
    <w:p w14:paraId="0DD57698" w14:textId="77777777" w:rsidR="006E6E8D" w:rsidRDefault="00000000">
      <w:pPr>
        <w:pStyle w:val="ListParagraph"/>
        <w:numPr>
          <w:ilvl w:val="0"/>
          <w:numId w:val="1"/>
        </w:numPr>
        <w:spacing w:after="0"/>
        <w:jc w:val="both"/>
        <w:rPr>
          <w:rFonts w:ascii="Arial" w:eastAsia="Arial" w:hAnsi="Arial" w:cs="Arial"/>
        </w:rPr>
      </w:pPr>
      <w:r>
        <w:rPr>
          <w:rFonts w:ascii="Arial" w:eastAsia="Arial" w:hAnsi="Arial" w:cs="Arial"/>
        </w:rPr>
        <w:t xml:space="preserve">link to the product here </w:t>
      </w:r>
      <w:hyperlink r:id="rId10">
        <w:r>
          <w:rPr>
            <w:rStyle w:val="Hyperlink"/>
            <w:rFonts w:ascii="Arial" w:eastAsia="Arial" w:hAnsi="Arial" w:cs="Arial"/>
          </w:rPr>
          <w:t>https://www.andel.com/products/andel-flood-alert-bollard?parent=1799</w:t>
        </w:r>
      </w:hyperlink>
    </w:p>
    <w:p w14:paraId="5133662E" w14:textId="77777777" w:rsidR="006E6E8D" w:rsidRDefault="00000000">
      <w:pPr>
        <w:pStyle w:val="ListParagraph"/>
        <w:numPr>
          <w:ilvl w:val="0"/>
          <w:numId w:val="1"/>
        </w:numPr>
        <w:spacing w:after="0"/>
        <w:jc w:val="both"/>
        <w:rPr>
          <w:rFonts w:ascii="Arial" w:eastAsia="Arial" w:hAnsi="Arial" w:cs="Arial"/>
        </w:rPr>
      </w:pPr>
      <w:r>
        <w:rPr>
          <w:rFonts w:ascii="Arial" w:eastAsia="Arial" w:hAnsi="Arial" w:cs="Arial"/>
        </w:rPr>
        <w:t>Through the online dashboard, users can access live and historical data, download reports</w:t>
      </w:r>
    </w:p>
    <w:p w14:paraId="3BE3DF0F" w14:textId="77777777" w:rsidR="006E6E8D" w:rsidRDefault="00000000">
      <w:pPr>
        <w:pStyle w:val="ListParagraph"/>
        <w:numPr>
          <w:ilvl w:val="0"/>
          <w:numId w:val="12"/>
        </w:numPr>
        <w:spacing w:after="0"/>
      </w:pPr>
      <w:r>
        <w:rPr>
          <w:rFonts w:ascii="Arial" w:eastAsia="Arial" w:hAnsi="Arial" w:cs="Arial"/>
        </w:rPr>
        <w:t xml:space="preserve">Users can receive instant alerts via SMS, WhatsApp and email. Alert notifications can be configured across three separate warning levels to suit </w:t>
      </w:r>
      <w:r>
        <w:t>local requirements.</w:t>
      </w:r>
    </w:p>
    <w:p w14:paraId="2FF10EF4" w14:textId="77777777" w:rsidR="006E6E8D" w:rsidRDefault="006E6E8D">
      <w:pPr>
        <w:pStyle w:val="ListParagraph"/>
      </w:pPr>
    </w:p>
    <w:p w14:paraId="4DD76B93" w14:textId="77777777" w:rsidR="006E6E8D" w:rsidRDefault="00000000">
      <w:pPr>
        <w:pStyle w:val="ListParagraph"/>
        <w:numPr>
          <w:ilvl w:val="0"/>
          <w:numId w:val="12"/>
        </w:numPr>
        <w:spacing w:after="0"/>
      </w:pPr>
      <w:r>
        <w:t>The expected battery life is typically 1 year from activation</w:t>
      </w:r>
    </w:p>
    <w:p w14:paraId="5C46C470" w14:textId="77777777" w:rsidR="006E6E8D" w:rsidRDefault="00000000">
      <w:pPr>
        <w:pStyle w:val="ListParagraph"/>
        <w:numPr>
          <w:ilvl w:val="0"/>
          <w:numId w:val="12"/>
        </w:numPr>
        <w:spacing w:after="0"/>
      </w:pPr>
      <w:r>
        <w:t>Place wherever you wish - in ground or on the ground.</w:t>
      </w:r>
    </w:p>
    <w:p w14:paraId="21EAD4F5" w14:textId="77777777" w:rsidR="006E6E8D" w:rsidRDefault="00000000">
      <w:pPr>
        <w:pStyle w:val="ListParagraph"/>
        <w:numPr>
          <w:ilvl w:val="0"/>
          <w:numId w:val="12"/>
        </w:numPr>
        <w:spacing w:after="0"/>
      </w:pPr>
      <w:r>
        <w:t>Bollard sensor links to a radar stick. The radar stick then routes the readings to the nearest wifi signal. The radar stick needs mains power or can be solar powered (for extra charge)</w:t>
      </w:r>
    </w:p>
    <w:p w14:paraId="48F86D6E" w14:textId="77777777" w:rsidR="006E6E8D" w:rsidRDefault="00000000">
      <w:pPr>
        <w:pStyle w:val="ListParagraph"/>
        <w:numPr>
          <w:ilvl w:val="0"/>
          <w:numId w:val="12"/>
        </w:numPr>
        <w:spacing w:after="0"/>
      </w:pPr>
      <w:r>
        <w:t>The readings are every 15 minutes as standard and sends height of water measurements to their web portal</w:t>
      </w:r>
    </w:p>
    <w:p w14:paraId="7D8AF82A" w14:textId="77777777" w:rsidR="006E6E8D" w:rsidRDefault="00000000">
      <w:pPr>
        <w:pStyle w:val="ListParagraph"/>
        <w:numPr>
          <w:ilvl w:val="0"/>
          <w:numId w:val="12"/>
        </w:numPr>
        <w:spacing w:after="0"/>
      </w:pPr>
      <w:r>
        <w:t>5 phone/email can be setup per account to be auto notified of water measurements</w:t>
      </w:r>
    </w:p>
    <w:p w14:paraId="575F4FFA" w14:textId="77777777" w:rsidR="006E6E8D" w:rsidRDefault="00000000">
      <w:pPr>
        <w:pStyle w:val="ListParagraph"/>
        <w:numPr>
          <w:ilvl w:val="0"/>
          <w:numId w:val="1"/>
        </w:numPr>
        <w:spacing w:after="0"/>
      </w:pPr>
      <w:r>
        <w:t>Must notify Environment Agency when installing and must gain permission from Surrey County Council</w:t>
      </w:r>
    </w:p>
    <w:p w14:paraId="7E8C193C" w14:textId="77777777" w:rsidR="006E6E8D" w:rsidRDefault="006E6E8D">
      <w:pPr>
        <w:pStyle w:val="ListParagraph"/>
        <w:ind w:left="360"/>
        <w:jc w:val="both"/>
        <w:rPr>
          <w:rFonts w:ascii="Arial" w:eastAsia="Arial" w:hAnsi="Arial" w:cs="Arial"/>
        </w:rPr>
      </w:pPr>
    </w:p>
    <w:p w14:paraId="5FB116D2" w14:textId="77777777" w:rsidR="006E6E8D" w:rsidRDefault="006E6E8D">
      <w:pPr>
        <w:jc w:val="both"/>
        <w:rPr>
          <w:rFonts w:ascii="Arial" w:eastAsia="Arial" w:hAnsi="Arial" w:cs="Arial"/>
        </w:rPr>
      </w:pPr>
    </w:p>
    <w:p w14:paraId="27C5523A" w14:textId="77777777" w:rsidR="006E6E8D" w:rsidRDefault="00000000">
      <w:pPr>
        <w:jc w:val="both"/>
        <w:rPr>
          <w:rFonts w:ascii="Arial" w:eastAsia="Arial" w:hAnsi="Arial" w:cs="Arial"/>
        </w:rPr>
      </w:pPr>
      <w:r>
        <w:rPr>
          <w:rFonts w:ascii="Arial" w:eastAsia="Arial" w:hAnsi="Arial" w:cs="Arial"/>
        </w:rPr>
        <w:t>Estimated Indicative Pricing (Ex-VAT) - Setup</w:t>
      </w:r>
    </w:p>
    <w:p w14:paraId="57F0500A" w14:textId="7B781337" w:rsidR="006E6E8D" w:rsidRDefault="00000000">
      <w:pPr>
        <w:pStyle w:val="ListParagraph"/>
        <w:numPr>
          <w:ilvl w:val="0"/>
          <w:numId w:val="6"/>
        </w:numPr>
        <w:spacing w:after="0"/>
        <w:jc w:val="both"/>
        <w:rPr>
          <w:rFonts w:ascii="Arial" w:eastAsia="Arial" w:hAnsi="Arial" w:cs="Arial"/>
        </w:rPr>
      </w:pPr>
      <w:r>
        <w:rPr>
          <w:rFonts w:ascii="Arial" w:eastAsia="Arial" w:hAnsi="Arial" w:cs="Arial"/>
        </w:rPr>
        <w:t>FloodAlert LoRaWAN Outdoor Gateway: £</w:t>
      </w:r>
      <w:r w:rsidR="00882BCC" w:rsidRPr="00882BCC">
        <w:rPr>
          <w:rFonts w:ascii="Arial" w:eastAsia="Arial" w:hAnsi="Arial" w:cs="Arial"/>
          <w:b/>
        </w:rPr>
        <w:t>REDACTED</w:t>
      </w:r>
      <w:r>
        <w:rPr>
          <w:rFonts w:ascii="Arial" w:eastAsia="Arial" w:hAnsi="Arial" w:cs="Arial"/>
        </w:rPr>
        <w:t>, or FloodAlert LoRaWAN Indoor Gateway: £</w:t>
      </w:r>
      <w:r w:rsidR="00882BCC" w:rsidRPr="00882BCC">
        <w:rPr>
          <w:rFonts w:ascii="Arial" w:eastAsia="Arial" w:hAnsi="Arial" w:cs="Arial"/>
          <w:b/>
        </w:rPr>
        <w:t>REDACTED</w:t>
      </w:r>
    </w:p>
    <w:p w14:paraId="393B68B9" w14:textId="3BC83B5E" w:rsidR="006E6E8D" w:rsidRDefault="00000000">
      <w:pPr>
        <w:pStyle w:val="ListParagraph"/>
        <w:numPr>
          <w:ilvl w:val="0"/>
          <w:numId w:val="6"/>
        </w:numPr>
        <w:spacing w:after="0"/>
        <w:jc w:val="both"/>
        <w:rPr>
          <w:rFonts w:ascii="Arial" w:eastAsia="Arial" w:hAnsi="Arial" w:cs="Arial"/>
        </w:rPr>
      </w:pPr>
      <w:r>
        <w:rPr>
          <w:rFonts w:ascii="Arial" w:eastAsia="Arial" w:hAnsi="Arial" w:cs="Arial"/>
        </w:rPr>
        <w:t>FloodAlert Bollard Sensor Unit: £</w:t>
      </w:r>
      <w:r w:rsidR="00882BCC" w:rsidRPr="00882BCC">
        <w:rPr>
          <w:rFonts w:ascii="Arial" w:eastAsia="Arial" w:hAnsi="Arial" w:cs="Arial"/>
          <w:b/>
        </w:rPr>
        <w:t>REDACTED</w:t>
      </w:r>
    </w:p>
    <w:p w14:paraId="372D59EC" w14:textId="7AB8FC37" w:rsidR="006E6E8D" w:rsidRDefault="00000000">
      <w:pPr>
        <w:pStyle w:val="ListParagraph"/>
        <w:numPr>
          <w:ilvl w:val="0"/>
          <w:numId w:val="6"/>
        </w:numPr>
        <w:spacing w:after="0"/>
        <w:jc w:val="both"/>
      </w:pPr>
      <w:r>
        <w:rPr>
          <w:rFonts w:ascii="Arimo Regular" w:eastAsia="Arimo Regular" w:hAnsi="Arimo Regular" w:cs="Arimo Regular"/>
        </w:rPr>
        <w:t>Installation day rate (two engineers): £</w:t>
      </w:r>
      <w:r w:rsidR="00882BCC" w:rsidRPr="00882BCC">
        <w:rPr>
          <w:rFonts w:ascii="Arimo Regular" w:eastAsia="Arimo Regular" w:hAnsi="Arimo Regular" w:cs="Arimo Regular"/>
          <w:b/>
        </w:rPr>
        <w:t>REDACTED</w:t>
      </w:r>
    </w:p>
    <w:p w14:paraId="61DF8EF8" w14:textId="77777777" w:rsidR="006E6E8D" w:rsidRDefault="006E6E8D">
      <w:pPr>
        <w:pStyle w:val="ListParagraph"/>
        <w:ind w:left="0"/>
        <w:jc w:val="both"/>
        <w:rPr>
          <w:rFonts w:ascii="Arial" w:eastAsia="Arial" w:hAnsi="Arial" w:cs="Arial"/>
        </w:rPr>
      </w:pPr>
    </w:p>
    <w:p w14:paraId="587CB0EF" w14:textId="77777777" w:rsidR="006E6E8D" w:rsidRDefault="00000000">
      <w:r>
        <w:rPr>
          <w:rFonts w:ascii="Arimo Regular" w:eastAsia="Arimo Regular" w:hAnsi="Arimo Regular" w:cs="Arimo Regular"/>
          <w:color w:val="000000"/>
        </w:rPr>
        <w:t xml:space="preserve">Estimated Indicative Pricing (Ex-VAT) - </w:t>
      </w:r>
      <w:r>
        <w:t>Annual ongoing costs</w:t>
      </w:r>
    </w:p>
    <w:p w14:paraId="568D4DBE" w14:textId="77777777" w:rsidR="00882BCC" w:rsidRPr="00882BCC" w:rsidRDefault="00000000" w:rsidP="00882BCC">
      <w:pPr>
        <w:pStyle w:val="ListParagraph"/>
        <w:numPr>
          <w:ilvl w:val="0"/>
          <w:numId w:val="6"/>
        </w:numPr>
        <w:spacing w:after="0"/>
        <w:jc w:val="both"/>
        <w:rPr>
          <w:rFonts w:ascii="Arial" w:eastAsia="Arial" w:hAnsi="Arial" w:cs="Arial"/>
        </w:rPr>
      </w:pPr>
      <w:r w:rsidRPr="00882BCC">
        <w:rPr>
          <w:rFonts w:ascii="Arial" w:eastAsia="Arial" w:hAnsi="Arial" w:cs="Arial"/>
        </w:rPr>
        <w:lastRenderedPageBreak/>
        <w:t>Annual subscription (per sensor unit): £</w:t>
      </w:r>
      <w:r w:rsidR="00882BCC" w:rsidRPr="00882BCC">
        <w:rPr>
          <w:rFonts w:ascii="Arial" w:eastAsia="Arial" w:hAnsi="Arial" w:cs="Arial"/>
          <w:b/>
        </w:rPr>
        <w:t>REDACTED</w:t>
      </w:r>
    </w:p>
    <w:p w14:paraId="1010D8F7" w14:textId="7BC26052" w:rsidR="006E6E8D" w:rsidRPr="00882BCC" w:rsidRDefault="00000000" w:rsidP="00882BCC">
      <w:pPr>
        <w:pStyle w:val="ListParagraph"/>
        <w:numPr>
          <w:ilvl w:val="0"/>
          <w:numId w:val="6"/>
        </w:numPr>
        <w:spacing w:after="0"/>
        <w:jc w:val="both"/>
        <w:rPr>
          <w:rFonts w:ascii="Arial" w:eastAsia="Arial" w:hAnsi="Arial" w:cs="Arial"/>
        </w:rPr>
      </w:pPr>
      <w:r w:rsidRPr="00882BCC">
        <w:rPr>
          <w:rFonts w:ascii="Arial" w:eastAsia="Arial" w:hAnsi="Arial" w:cs="Arial"/>
        </w:rPr>
        <w:t>Annual subscription (per gateway): £</w:t>
      </w:r>
      <w:r w:rsidR="00882BCC" w:rsidRPr="00882BCC">
        <w:rPr>
          <w:rFonts w:ascii="Arial" w:eastAsia="Arial" w:hAnsi="Arial" w:cs="Arial"/>
          <w:b/>
        </w:rPr>
        <w:t>REDACTED</w:t>
      </w:r>
    </w:p>
    <w:p w14:paraId="71602384" w14:textId="1EF76880" w:rsidR="006E6E8D" w:rsidRDefault="00000000">
      <w:pPr>
        <w:pStyle w:val="ListParagraph"/>
        <w:numPr>
          <w:ilvl w:val="0"/>
          <w:numId w:val="6"/>
        </w:numPr>
        <w:jc w:val="both"/>
        <w:rPr>
          <w:rFonts w:ascii="Arial" w:eastAsia="Arial" w:hAnsi="Arial" w:cs="Arial"/>
        </w:rPr>
      </w:pPr>
      <w:r>
        <w:rPr>
          <w:rFonts w:ascii="Arial" w:eastAsia="Arial" w:hAnsi="Arial" w:cs="Arial"/>
        </w:rPr>
        <w:t>Annual maintenance visit: £</w:t>
      </w:r>
      <w:r w:rsidR="00882BCC" w:rsidRPr="00882BCC">
        <w:rPr>
          <w:rFonts w:ascii="Arial" w:eastAsia="Arial" w:hAnsi="Arial" w:cs="Arial"/>
          <w:b/>
        </w:rPr>
        <w:t>REDACTED</w:t>
      </w:r>
    </w:p>
    <w:p w14:paraId="103F6A1B" w14:textId="77777777" w:rsidR="006E6E8D" w:rsidRDefault="00000000">
      <w:pPr>
        <w:jc w:val="both"/>
        <w:rPr>
          <w:rFonts w:ascii="Arial" w:eastAsia="Arial" w:hAnsi="Arial" w:cs="Arial"/>
        </w:rPr>
      </w:pPr>
      <w:r>
        <w:rPr>
          <w:noProof/>
        </w:rPr>
        <w:drawing>
          <wp:inline distT="0" distB="0" distL="0" distR="0" wp14:anchorId="57F70585" wp14:editId="3A9BAA51">
            <wp:extent cx="966787" cy="623887"/>
            <wp:effectExtent l="0" t="0" r="0" b="0"/>
            <wp:docPr id="706168123" name="Avi"/>
            <wp:cNvGraphicFramePr/>
            <a:graphic xmlns:a="http://schemas.openxmlformats.org/drawingml/2006/main">
              <a:graphicData uri="http://schemas.openxmlformats.org/drawingml/2006/picture">
                <pic:pic xmlns:pic="http://schemas.openxmlformats.org/drawingml/2006/picture">
                  <pic:nvPicPr>
                    <pic:cNvPr id="0" name="Avi"/>
                    <pic:cNvPicPr>
                      <a:picLocks noChangeAspect="1"/>
                    </pic:cNvPicPr>
                  </pic:nvPicPr>
                  <pic:blipFill>
                    <a:blip r:embed="rId11"/>
                    <a:stretch>
                      <a:fillRect/>
                    </a:stretch>
                  </pic:blipFill>
                  <pic:spPr>
                    <a:xfrm>
                      <a:off x="0" y="0"/>
                      <a:ext cx="966787" cy="623887"/>
                    </a:xfrm>
                    <a:prstGeom prst="rect">
                      <a:avLst/>
                    </a:prstGeom>
                  </pic:spPr>
                </pic:pic>
              </a:graphicData>
            </a:graphic>
          </wp:inline>
        </w:drawing>
      </w:r>
    </w:p>
    <w:sectPr w:rsidR="006E6E8D">
      <w:headerReference w:type="default" r:id="rId12"/>
      <w:footerReference w:type="default" r:id="rId13"/>
      <w:pgSz w:w="11908" w:h="16833"/>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3E4BF" w14:textId="77777777" w:rsidR="00B61D5C" w:rsidRDefault="00B61D5C">
      <w:pPr>
        <w:spacing w:after="0" w:line="240" w:lineRule="auto"/>
      </w:pPr>
      <w:r>
        <w:separator/>
      </w:r>
    </w:p>
  </w:endnote>
  <w:endnote w:type="continuationSeparator" w:id="0">
    <w:p w14:paraId="266EE16B" w14:textId="77777777" w:rsidR="00B61D5C" w:rsidRDefault="00B6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mo Regular">
    <w:charset w:val="00"/>
    <w:family w:val="auto"/>
    <w:pitch w:val="default"/>
    <w:embedRegular r:id="rId1" w:fontKey="{CC9D2C40-04B4-4B46-9F46-A57C836DCDC6}"/>
    <w:embedBold r:id="rId2" w:fontKey="{BA7E5C23-EA84-4B4D-A821-67267467A6B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3" w:fontKey="{03E4F995-A0F4-48C3-AA4A-8036A0782775}"/>
    <w:embedBold r:id="rId4" w:fontKey="{A01A3B65-FF42-404E-A734-019007AC9FA4}"/>
    <w:embedItalic r:id="rId5" w:fontKey="{61406AC8-ACA4-4B83-AB77-8DB3DCBE72F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66C3" w14:textId="77777777" w:rsidR="006E6E8D" w:rsidRDefault="00000000">
    <w:pPr>
      <w:pStyle w:val="Footer"/>
      <w:jc w:val="right"/>
    </w:pPr>
    <w:r>
      <w:fldChar w:fldCharType="begin"/>
    </w:r>
    <w:r>
      <w:instrText>PAGE \* MERGEFORMAT</w:instrText>
    </w:r>
    <w:r>
      <w:fldChar w:fldCharType="separate"/>
    </w:r>
    <w:r>
      <w:t>#</w:t>
    </w:r>
    <w:r>
      <w:fldChar w:fldCharType="end"/>
    </w:r>
  </w:p>
  <w:p w14:paraId="1EAC4133" w14:textId="77777777" w:rsidR="006E6E8D" w:rsidRDefault="006E6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BA328" w14:textId="77777777" w:rsidR="00B61D5C" w:rsidRDefault="00B61D5C">
      <w:pPr>
        <w:spacing w:after="0" w:line="240" w:lineRule="auto"/>
      </w:pPr>
      <w:r>
        <w:separator/>
      </w:r>
    </w:p>
  </w:footnote>
  <w:footnote w:type="continuationSeparator" w:id="0">
    <w:p w14:paraId="5290FA4A" w14:textId="77777777" w:rsidR="00B61D5C" w:rsidRDefault="00B61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6B954" w14:textId="77777777" w:rsidR="006E6E8D" w:rsidRDefault="006E6E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96B5E"/>
    <w:multiLevelType w:val="multilevel"/>
    <w:tmpl w:val="A81A8BAA"/>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1" w15:restartNumberingAfterBreak="0">
    <w:nsid w:val="165E55C5"/>
    <w:multiLevelType w:val="multilevel"/>
    <w:tmpl w:val="3ACE6AD4"/>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lef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lef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left"/>
      <w:pPr>
        <w:widowControl/>
        <w:ind w:left="6480" w:hanging="180"/>
      </w:pPr>
    </w:lvl>
  </w:abstractNum>
  <w:abstractNum w:abstractNumId="2" w15:restartNumberingAfterBreak="0">
    <w:nsid w:val="19E170A5"/>
    <w:multiLevelType w:val="multilevel"/>
    <w:tmpl w:val="50D20FF0"/>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lef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lef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left"/>
      <w:pPr>
        <w:widowControl/>
        <w:ind w:left="6480" w:hanging="180"/>
      </w:pPr>
    </w:lvl>
  </w:abstractNum>
  <w:abstractNum w:abstractNumId="3" w15:restartNumberingAfterBreak="0">
    <w:nsid w:val="28EE5CE1"/>
    <w:multiLevelType w:val="multilevel"/>
    <w:tmpl w:val="C3807CC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lef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lef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left"/>
      <w:pPr>
        <w:widowControl/>
        <w:ind w:left="6480" w:hanging="180"/>
      </w:pPr>
    </w:lvl>
  </w:abstractNum>
  <w:abstractNum w:abstractNumId="4" w15:restartNumberingAfterBreak="0">
    <w:nsid w:val="2B9953F0"/>
    <w:multiLevelType w:val="multilevel"/>
    <w:tmpl w:val="8F261DB2"/>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5" w15:restartNumberingAfterBreak="0">
    <w:nsid w:val="35610F09"/>
    <w:multiLevelType w:val="multilevel"/>
    <w:tmpl w:val="E5F0AB24"/>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6" w15:restartNumberingAfterBreak="0">
    <w:nsid w:val="40890C08"/>
    <w:multiLevelType w:val="multilevel"/>
    <w:tmpl w:val="6ABABC0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lef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lef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left"/>
      <w:pPr>
        <w:widowControl/>
        <w:ind w:left="6480" w:hanging="180"/>
      </w:pPr>
    </w:lvl>
  </w:abstractNum>
  <w:abstractNum w:abstractNumId="7" w15:restartNumberingAfterBreak="0">
    <w:nsid w:val="45F337AB"/>
    <w:multiLevelType w:val="multilevel"/>
    <w:tmpl w:val="CB1EE348"/>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8" w15:restartNumberingAfterBreak="0">
    <w:nsid w:val="48CC0814"/>
    <w:multiLevelType w:val="multilevel"/>
    <w:tmpl w:val="28EC47C2"/>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9" w15:restartNumberingAfterBreak="0">
    <w:nsid w:val="502E3684"/>
    <w:multiLevelType w:val="multilevel"/>
    <w:tmpl w:val="398873F4"/>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10" w15:restartNumberingAfterBreak="0">
    <w:nsid w:val="5A192C4C"/>
    <w:multiLevelType w:val="multilevel"/>
    <w:tmpl w:val="5992B032"/>
    <w:lvl w:ilvl="0">
      <w:start w:val="1"/>
      <w:numFmt w:val="bullet"/>
      <w:lvlText w:val="•"/>
      <w:lvlJc w:val="left"/>
      <w:pPr>
        <w:widowControl/>
        <w:tabs>
          <w:tab w:val="left" w:pos="720"/>
        </w:tabs>
        <w:ind w:left="720" w:hanging="360"/>
      </w:pPr>
      <w:rPr>
        <w:rFonts w:ascii="Arimo Regular" w:eastAsia="Arimo Regular" w:hAnsi="Arimo Regular" w:cs="Arimo Regular"/>
        <w:sz w:val="20"/>
      </w:rPr>
    </w:lvl>
    <w:lvl w:ilvl="1">
      <w:start w:val="1"/>
      <w:numFmt w:val="bullet"/>
      <w:lvlText w:val="o"/>
      <w:lvlJc w:val="left"/>
      <w:pPr>
        <w:widowControl/>
        <w:tabs>
          <w:tab w:val="left" w:pos="1440"/>
        </w:tabs>
        <w:ind w:left="1440" w:hanging="360"/>
      </w:pPr>
      <w:rPr>
        <w:rFonts w:ascii="Courier New" w:eastAsia="Courier New" w:hAnsi="Courier New" w:cs="Courier New"/>
        <w:sz w:val="20"/>
      </w:rPr>
    </w:lvl>
    <w:lvl w:ilvl="2">
      <w:start w:val="1"/>
      <w:numFmt w:val="bullet"/>
      <w:lvlText w:val=""/>
      <w:lvlJc w:val="left"/>
      <w:pPr>
        <w:widowControl/>
        <w:tabs>
          <w:tab w:val="left" w:pos="2160"/>
        </w:tabs>
        <w:ind w:left="2160" w:hanging="360"/>
      </w:pPr>
      <w:rPr>
        <w:rFonts w:ascii="Wingdings" w:eastAsia="Wingdings" w:hAnsi="Wingdings" w:cs="Wingdings"/>
        <w:sz w:val="20"/>
      </w:rPr>
    </w:lvl>
    <w:lvl w:ilvl="3">
      <w:start w:val="1"/>
      <w:numFmt w:val="bullet"/>
      <w:lvlText w:val=""/>
      <w:lvlJc w:val="left"/>
      <w:pPr>
        <w:widowControl/>
        <w:tabs>
          <w:tab w:val="left" w:pos="2880"/>
        </w:tabs>
        <w:ind w:left="2880" w:hanging="360"/>
      </w:pPr>
      <w:rPr>
        <w:rFonts w:ascii="Wingdings" w:eastAsia="Wingdings" w:hAnsi="Wingdings" w:cs="Wingdings"/>
        <w:sz w:val="20"/>
      </w:rPr>
    </w:lvl>
    <w:lvl w:ilvl="4">
      <w:start w:val="1"/>
      <w:numFmt w:val="bullet"/>
      <w:lvlText w:val=""/>
      <w:lvlJc w:val="left"/>
      <w:pPr>
        <w:widowControl/>
        <w:tabs>
          <w:tab w:val="left" w:pos="3600"/>
        </w:tabs>
        <w:ind w:left="3600" w:hanging="360"/>
      </w:pPr>
      <w:rPr>
        <w:rFonts w:ascii="Wingdings" w:eastAsia="Wingdings" w:hAnsi="Wingdings" w:cs="Wingdings"/>
        <w:sz w:val="20"/>
      </w:rPr>
    </w:lvl>
    <w:lvl w:ilvl="5">
      <w:start w:val="1"/>
      <w:numFmt w:val="bullet"/>
      <w:lvlText w:val=""/>
      <w:lvlJc w:val="left"/>
      <w:pPr>
        <w:widowControl/>
        <w:tabs>
          <w:tab w:val="left" w:pos="4320"/>
        </w:tabs>
        <w:ind w:left="4320" w:hanging="360"/>
      </w:pPr>
      <w:rPr>
        <w:rFonts w:ascii="Wingdings" w:eastAsia="Wingdings" w:hAnsi="Wingdings" w:cs="Wingdings"/>
        <w:sz w:val="20"/>
      </w:rPr>
    </w:lvl>
    <w:lvl w:ilvl="6">
      <w:start w:val="1"/>
      <w:numFmt w:val="bullet"/>
      <w:lvlText w:val=""/>
      <w:lvlJc w:val="left"/>
      <w:pPr>
        <w:widowControl/>
        <w:tabs>
          <w:tab w:val="left" w:pos="5040"/>
        </w:tabs>
        <w:ind w:left="5040" w:hanging="360"/>
      </w:pPr>
      <w:rPr>
        <w:rFonts w:ascii="Wingdings" w:eastAsia="Wingdings" w:hAnsi="Wingdings" w:cs="Wingdings"/>
        <w:sz w:val="20"/>
      </w:rPr>
    </w:lvl>
    <w:lvl w:ilvl="7">
      <w:start w:val="1"/>
      <w:numFmt w:val="bullet"/>
      <w:lvlText w:val=""/>
      <w:lvlJc w:val="left"/>
      <w:pPr>
        <w:widowControl/>
        <w:tabs>
          <w:tab w:val="left" w:pos="5760"/>
        </w:tabs>
        <w:ind w:left="5760" w:hanging="360"/>
      </w:pPr>
      <w:rPr>
        <w:rFonts w:ascii="Wingdings" w:eastAsia="Wingdings" w:hAnsi="Wingdings" w:cs="Wingdings"/>
        <w:sz w:val="20"/>
      </w:rPr>
    </w:lvl>
    <w:lvl w:ilvl="8">
      <w:start w:val="1"/>
      <w:numFmt w:val="bullet"/>
      <w:lvlText w:val=""/>
      <w:lvlJc w:val="left"/>
      <w:pPr>
        <w:widowControl/>
        <w:tabs>
          <w:tab w:val="left" w:pos="6480"/>
        </w:tabs>
        <w:ind w:left="6480" w:hanging="360"/>
      </w:pPr>
      <w:rPr>
        <w:rFonts w:ascii="Wingdings" w:eastAsia="Wingdings" w:hAnsi="Wingdings" w:cs="Wingdings"/>
        <w:sz w:val="20"/>
      </w:rPr>
    </w:lvl>
  </w:abstractNum>
  <w:abstractNum w:abstractNumId="11" w15:restartNumberingAfterBreak="0">
    <w:nsid w:val="6BDA64DD"/>
    <w:multiLevelType w:val="multilevel"/>
    <w:tmpl w:val="6EDEA354"/>
    <w:lvl w:ilvl="0">
      <w:start w:val="1"/>
      <w:numFmt w:val="decimal"/>
      <w:lvlText w:val="%1."/>
      <w:lvlJc w:val="left"/>
      <w:pPr>
        <w:widowControl/>
        <w:tabs>
          <w:tab w:val="left" w:pos="720"/>
        </w:tabs>
        <w:ind w:left="720" w:hanging="360"/>
      </w:p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abstractNum w:abstractNumId="12" w15:restartNumberingAfterBreak="0">
    <w:nsid w:val="739B60C1"/>
    <w:multiLevelType w:val="multilevel"/>
    <w:tmpl w:val="1A08FE26"/>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13" w15:restartNumberingAfterBreak="0">
    <w:nsid w:val="75EB79DC"/>
    <w:multiLevelType w:val="multilevel"/>
    <w:tmpl w:val="6024A2B2"/>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14" w15:restartNumberingAfterBreak="0">
    <w:nsid w:val="76AB4A82"/>
    <w:multiLevelType w:val="multilevel"/>
    <w:tmpl w:val="32B01A82"/>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num w:numId="1" w16cid:durableId="344862783">
    <w:abstractNumId w:val="12"/>
  </w:num>
  <w:num w:numId="2" w16cid:durableId="1316569101">
    <w:abstractNumId w:val="0"/>
  </w:num>
  <w:num w:numId="3" w16cid:durableId="2102094377">
    <w:abstractNumId w:val="13"/>
  </w:num>
  <w:num w:numId="4" w16cid:durableId="957492139">
    <w:abstractNumId w:val="11"/>
  </w:num>
  <w:num w:numId="5" w16cid:durableId="2120025417">
    <w:abstractNumId w:val="10"/>
  </w:num>
  <w:num w:numId="6" w16cid:durableId="1188258102">
    <w:abstractNumId w:val="7"/>
  </w:num>
  <w:num w:numId="7" w16cid:durableId="168375564">
    <w:abstractNumId w:val="8"/>
  </w:num>
  <w:num w:numId="8" w16cid:durableId="1287391436">
    <w:abstractNumId w:val="6"/>
  </w:num>
  <w:num w:numId="9" w16cid:durableId="1422870047">
    <w:abstractNumId w:val="1"/>
  </w:num>
  <w:num w:numId="10" w16cid:durableId="2033526981">
    <w:abstractNumId w:val="2"/>
  </w:num>
  <w:num w:numId="11" w16cid:durableId="278226830">
    <w:abstractNumId w:val="3"/>
  </w:num>
  <w:num w:numId="12" w16cid:durableId="37556997">
    <w:abstractNumId w:val="4"/>
  </w:num>
  <w:num w:numId="13" w16cid:durableId="782072361">
    <w:abstractNumId w:val="14"/>
  </w:num>
  <w:num w:numId="14" w16cid:durableId="320744681">
    <w:abstractNumId w:val="9"/>
  </w:num>
  <w:num w:numId="15" w16cid:durableId="16490956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E8D"/>
    <w:rsid w:val="006E6E8D"/>
    <w:rsid w:val="00882BCC"/>
    <w:rsid w:val="00B21A2E"/>
    <w:rsid w:val="00B61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299F2E"/>
  <w15:docId w15:val="{63EF533B-30E1-484A-81BC-681C81CED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GB" w:bidi="ar-SA"/>
      </w:rPr>
    </w:rPrDefault>
    <w:pPrDefault>
      <w:pPr>
        <w:spacing w:after="160" w:line="27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Char"/>
    <w:basedOn w:val="Normal"/>
    <w:next w:val="Normal"/>
    <w:link w:val="Heading1Char1"/>
    <w:uiPriority w:val="9"/>
    <w:qFormat/>
    <w:pPr>
      <w:keepNext/>
      <w:keepLines/>
      <w:spacing w:before="360" w:after="80"/>
      <w:outlineLvl w:val="0"/>
    </w:pPr>
    <w:rPr>
      <w:color w:val="1D57BE" w:themeColor="accent1" w:themeShade="BF"/>
      <w:sz w:val="40"/>
    </w:rPr>
  </w:style>
  <w:style w:type="paragraph" w:styleId="Heading2">
    <w:name w:val="heading 2"/>
    <w:aliases w:val="Heading 2 Char"/>
    <w:basedOn w:val="Normal"/>
    <w:next w:val="Normal"/>
    <w:link w:val="Heading2Char1"/>
    <w:uiPriority w:val="9"/>
    <w:semiHidden/>
    <w:unhideWhenUsed/>
    <w:qFormat/>
    <w:pPr>
      <w:keepNext/>
      <w:keepLines/>
      <w:spacing w:before="160" w:after="80"/>
      <w:outlineLvl w:val="1"/>
    </w:pPr>
    <w:rPr>
      <w:color w:val="1D57BE" w:themeColor="accent1" w:themeShade="BF"/>
      <w:sz w:val="32"/>
    </w:rPr>
  </w:style>
  <w:style w:type="paragraph" w:styleId="Heading3">
    <w:name w:val="heading 3"/>
    <w:aliases w:val="Heading 3 Char"/>
    <w:basedOn w:val="Normal"/>
    <w:next w:val="Normal"/>
    <w:link w:val="Heading3Char1"/>
    <w:uiPriority w:val="9"/>
    <w:semiHidden/>
    <w:unhideWhenUsed/>
    <w:qFormat/>
    <w:pPr>
      <w:keepNext/>
      <w:keepLines/>
      <w:spacing w:before="160" w:after="80"/>
      <w:outlineLvl w:val="2"/>
    </w:pPr>
    <w:rPr>
      <w:color w:val="1D57BE" w:themeColor="accent1" w:themeShade="BF"/>
      <w:sz w:val="28"/>
    </w:rPr>
  </w:style>
  <w:style w:type="paragraph" w:styleId="Heading4">
    <w:name w:val="heading 4"/>
    <w:aliases w:val="Heading 4 Char"/>
    <w:basedOn w:val="Normal"/>
    <w:next w:val="Normal"/>
    <w:link w:val="Heading4Char1"/>
    <w:uiPriority w:val="9"/>
    <w:semiHidden/>
    <w:unhideWhenUsed/>
    <w:qFormat/>
    <w:pPr>
      <w:keepNext/>
      <w:keepLines/>
      <w:spacing w:before="80" w:after="40"/>
      <w:outlineLvl w:val="3"/>
    </w:pPr>
    <w:rPr>
      <w:i/>
      <w:color w:val="1D57BE" w:themeColor="accent1" w:themeShade="BF"/>
    </w:rPr>
  </w:style>
  <w:style w:type="paragraph" w:styleId="Heading5">
    <w:name w:val="heading 5"/>
    <w:aliases w:val="Heading 5 Char"/>
    <w:basedOn w:val="Normal"/>
    <w:next w:val="Normal"/>
    <w:link w:val="Heading5Char1"/>
    <w:uiPriority w:val="9"/>
    <w:semiHidden/>
    <w:unhideWhenUsed/>
    <w:qFormat/>
    <w:pPr>
      <w:keepNext/>
      <w:keepLines/>
      <w:spacing w:before="80" w:after="40"/>
      <w:outlineLvl w:val="4"/>
    </w:pPr>
    <w:rPr>
      <w:color w:val="1D57BE" w:themeColor="accent1" w:themeShade="BF"/>
    </w:rPr>
  </w:style>
  <w:style w:type="paragraph" w:styleId="Heading6">
    <w:name w:val="heading 6"/>
    <w:aliases w:val="Heading 6 Char"/>
    <w:basedOn w:val="Normal"/>
    <w:next w:val="Normal"/>
    <w:link w:val="Heading6Char1"/>
    <w:uiPriority w:val="9"/>
    <w:semiHidden/>
    <w:unhideWhenUsed/>
    <w:qFormat/>
    <w:pPr>
      <w:keepNext/>
      <w:keepLines/>
      <w:spacing w:before="40" w:after="0"/>
      <w:outlineLvl w:val="5"/>
    </w:pPr>
    <w:rPr>
      <w:i/>
      <w:color w:val="5A5A5A" w:themeColor="text1" w:themeTint="A5"/>
    </w:rPr>
  </w:style>
  <w:style w:type="paragraph" w:styleId="Heading7">
    <w:name w:val="heading 7"/>
    <w:aliases w:val="Heading 7 Char"/>
    <w:basedOn w:val="Normal"/>
    <w:next w:val="Normal"/>
    <w:link w:val="Heading7Char1"/>
    <w:uiPriority w:val="1"/>
    <w:unhideWhenUsed/>
    <w:qFormat/>
    <w:pPr>
      <w:keepNext/>
      <w:keepLines/>
      <w:spacing w:before="40" w:after="0"/>
      <w:outlineLvl w:val="6"/>
    </w:pPr>
    <w:rPr>
      <w:color w:val="5A5A5A" w:themeColor="text1" w:themeTint="A5"/>
    </w:rPr>
  </w:style>
  <w:style w:type="paragraph" w:styleId="Heading8">
    <w:name w:val="heading 8"/>
    <w:aliases w:val="Heading 8 Char"/>
    <w:basedOn w:val="Normal"/>
    <w:next w:val="Normal"/>
    <w:link w:val="Heading8Char1"/>
    <w:uiPriority w:val="1"/>
    <w:unhideWhenUsed/>
    <w:qFormat/>
    <w:pPr>
      <w:keepNext/>
      <w:keepLines/>
      <w:spacing w:after="0"/>
      <w:outlineLvl w:val="7"/>
    </w:pPr>
    <w:rPr>
      <w:i/>
      <w:color w:val="272727" w:themeColor="text1" w:themeTint="D8"/>
    </w:rPr>
  </w:style>
  <w:style w:type="paragraph" w:styleId="Heading9">
    <w:name w:val="heading 9"/>
    <w:aliases w:val="Heading 9 Char"/>
    <w:basedOn w:val="Normal"/>
    <w:next w:val="Normal"/>
    <w:link w:val="Heading9Char1"/>
    <w:uiPriority w:val="1"/>
    <w:unhideWhenUsed/>
    <w:qFormat/>
    <w:pPr>
      <w:keepNext/>
      <w:keepLines/>
      <w:spacing w:after="0"/>
      <w:outlineLvl w:val="8"/>
    </w:pPr>
    <w:rPr>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1"/>
    <w:unhideWhenUsed/>
    <w:qFormat/>
    <w:pPr>
      <w:tabs>
        <w:tab w:val="center" w:pos="4512"/>
        <w:tab w:val="right" w:pos="9025"/>
      </w:tabs>
      <w:spacing w:after="0" w:line="240" w:lineRule="auto"/>
    </w:pPr>
  </w:style>
  <w:style w:type="paragraph" w:styleId="Header">
    <w:name w:val="header"/>
    <w:basedOn w:val="Normal"/>
    <w:uiPriority w:val="1"/>
    <w:unhideWhenUsed/>
    <w:qFormat/>
    <w:pPr>
      <w:tabs>
        <w:tab w:val="center" w:pos="4512"/>
        <w:tab w:val="right" w:pos="9025"/>
      </w:tabs>
      <w:spacing w:after="0" w:line="240" w:lineRule="auto"/>
    </w:pPr>
  </w:style>
  <w:style w:type="paragraph" w:styleId="Title">
    <w:name w:val="Title"/>
    <w:aliases w:val="Title Char"/>
    <w:basedOn w:val="Normal"/>
    <w:next w:val="Normal"/>
    <w:link w:val="TitleChar1"/>
    <w:uiPriority w:val="10"/>
    <w:qFormat/>
    <w:pPr>
      <w:spacing w:after="80" w:line="240" w:lineRule="auto"/>
    </w:pPr>
    <w:rPr>
      <w:sz w:val="56"/>
    </w:rPr>
  </w:style>
  <w:style w:type="paragraph" w:styleId="Subtitle">
    <w:name w:val="Subtitle"/>
    <w:aliases w:val="Subtitle Char"/>
    <w:basedOn w:val="Normal"/>
    <w:next w:val="Normal"/>
    <w:link w:val="SubtitleChar1"/>
    <w:uiPriority w:val="11"/>
    <w:qFormat/>
    <w:rPr>
      <w:color w:val="5A5A5A" w:themeColor="text1" w:themeTint="A5"/>
      <w:sz w:val="28"/>
    </w:rPr>
  </w:style>
  <w:style w:type="paragraph" w:styleId="Quote">
    <w:name w:val="Quote"/>
    <w:basedOn w:val="Normal"/>
    <w:next w:val="Normal"/>
    <w:uiPriority w:val="1"/>
    <w:unhideWhenUsed/>
    <w:qFormat/>
    <w:pPr>
      <w:spacing w:before="160"/>
      <w:jc w:val="center"/>
    </w:pPr>
    <w:rPr>
      <w:i/>
      <w:color w:val="404040" w:themeColor="text1" w:themeTint="BF"/>
    </w:rPr>
  </w:style>
  <w:style w:type="paragraph" w:styleId="IntenseQuote">
    <w:name w:val="Intense Quote"/>
    <w:basedOn w:val="Normal"/>
    <w:next w:val="Normal"/>
    <w:uiPriority w:val="1"/>
    <w:unhideWhenUsed/>
    <w:qFormat/>
    <w:pPr>
      <w:pBdr>
        <w:top w:val="single" w:sz="6" w:space="10" w:color="1D57BE" w:themeColor="accent1" w:themeShade="BF"/>
        <w:bottom w:val="single" w:sz="6" w:space="10" w:color="1D57BE" w:themeColor="accent1" w:themeShade="BF"/>
      </w:pBdr>
      <w:spacing w:before="360" w:after="360"/>
      <w:ind w:left="864" w:right="864"/>
      <w:jc w:val="center"/>
    </w:pPr>
    <w:rPr>
      <w:i/>
      <w:color w:val="1D57BE" w:themeColor="accent1" w:themeShade="BF"/>
    </w:rPr>
  </w:style>
  <w:style w:type="paragraph" w:styleId="ListParagraph">
    <w:name w:val="List Paragraph"/>
    <w:basedOn w:val="Normal"/>
    <w:uiPriority w:val="1"/>
    <w:unhideWhenUsed/>
    <w:qFormat/>
    <w:pPr>
      <w:ind w:left="720"/>
    </w:pPr>
  </w:style>
  <w:style w:type="paragraph" w:styleId="NoSpacing">
    <w:name w:val="No Spacing"/>
    <w:basedOn w:val="Normal"/>
    <w:next w:val="Normal"/>
    <w:uiPriority w:val="1"/>
    <w:unhideWhenUsed/>
    <w:qFormat/>
    <w:pPr>
      <w:spacing w:line="240" w:lineRule="auto"/>
    </w:pPr>
  </w:style>
  <w:style w:type="character" w:customStyle="1" w:styleId="HeaderChar">
    <w:name w:val="Header Char"/>
    <w:basedOn w:val="DefaultParagraphFont"/>
    <w:uiPriority w:val="1"/>
    <w:unhideWhenUsed/>
    <w:qFormat/>
  </w:style>
  <w:style w:type="character" w:customStyle="1" w:styleId="Heading4Char1">
    <w:name w:val="Heading 4 Char1"/>
    <w:aliases w:val="Heading 4 Char Char"/>
    <w:basedOn w:val="DefaultParagraphFont"/>
    <w:link w:val="Heading4"/>
    <w:uiPriority w:val="1"/>
    <w:unhideWhenUsed/>
    <w:qFormat/>
    <w:rPr>
      <w:i/>
      <w:color w:val="1D57BE" w:themeColor="accent1" w:themeShade="BF"/>
    </w:rPr>
  </w:style>
  <w:style w:type="character" w:customStyle="1" w:styleId="FooterChar">
    <w:name w:val="Footer Char"/>
    <w:basedOn w:val="DefaultParagraphFont"/>
    <w:uiPriority w:val="1"/>
    <w:unhideWhenUsed/>
    <w:qFormat/>
  </w:style>
  <w:style w:type="character" w:customStyle="1" w:styleId="Heading9Char1">
    <w:name w:val="Heading 9 Char1"/>
    <w:aliases w:val="Heading 9 Char Char"/>
    <w:basedOn w:val="DefaultParagraphFont"/>
    <w:link w:val="Heading9"/>
    <w:uiPriority w:val="1"/>
    <w:unhideWhenUsed/>
    <w:qFormat/>
    <w:rPr>
      <w:color w:val="272727" w:themeColor="text1" w:themeTint="D8"/>
    </w:rPr>
  </w:style>
  <w:style w:type="character" w:styleId="Hyperlink">
    <w:name w:val="Hyperlink"/>
    <w:basedOn w:val="DefaultParagraphFont"/>
    <w:uiPriority w:val="1"/>
    <w:unhideWhenUsed/>
    <w:qFormat/>
    <w:rPr>
      <w:color w:val="CC9900" w:themeColor="hyperlink"/>
      <w:u w:val="single"/>
    </w:rPr>
  </w:style>
  <w:style w:type="character" w:styleId="UnresolvedMention">
    <w:name w:val="Unresolved Mention"/>
    <w:basedOn w:val="DefaultParagraphFont"/>
    <w:uiPriority w:val="1"/>
    <w:unhideWhenUsed/>
    <w:qFormat/>
    <w:rPr>
      <w:color w:val="605E5C"/>
      <w:shd w:val="clear" w:color="auto" w:fill="E1DFDD"/>
    </w:rPr>
  </w:style>
  <w:style w:type="character" w:customStyle="1" w:styleId="SubtitleChar1">
    <w:name w:val="Subtitle Char1"/>
    <w:aliases w:val="Subtitle Char Char"/>
    <w:basedOn w:val="DefaultParagraphFont"/>
    <w:link w:val="Subtitle"/>
    <w:uiPriority w:val="1"/>
    <w:unhideWhenUsed/>
    <w:qFormat/>
    <w:rPr>
      <w:color w:val="5A5A5A" w:themeColor="text1" w:themeTint="A5"/>
      <w:spacing w:val="0"/>
      <w:sz w:val="28"/>
    </w:rPr>
  </w:style>
  <w:style w:type="character" w:customStyle="1" w:styleId="Heading8Char1">
    <w:name w:val="Heading 8 Char1"/>
    <w:aliases w:val="Heading 8 Char Char"/>
    <w:basedOn w:val="DefaultParagraphFont"/>
    <w:link w:val="Heading8"/>
    <w:uiPriority w:val="1"/>
    <w:unhideWhenUsed/>
    <w:qFormat/>
    <w:rPr>
      <w:i/>
      <w:color w:val="272727" w:themeColor="text1" w:themeTint="D8"/>
    </w:rPr>
  </w:style>
  <w:style w:type="character" w:customStyle="1" w:styleId="Heading1Char1">
    <w:name w:val="Heading 1 Char1"/>
    <w:aliases w:val="Heading 1 Char Char"/>
    <w:basedOn w:val="DefaultParagraphFont"/>
    <w:link w:val="Heading1"/>
    <w:uiPriority w:val="1"/>
    <w:unhideWhenUsed/>
    <w:qFormat/>
    <w:rPr>
      <w:color w:val="1D57BE" w:themeColor="accent1" w:themeShade="BF"/>
      <w:sz w:val="40"/>
    </w:rPr>
  </w:style>
  <w:style w:type="character" w:customStyle="1" w:styleId="Heading5Char1">
    <w:name w:val="Heading 5 Char1"/>
    <w:aliases w:val="Heading 5 Char Char"/>
    <w:basedOn w:val="DefaultParagraphFont"/>
    <w:link w:val="Heading5"/>
    <w:uiPriority w:val="1"/>
    <w:unhideWhenUsed/>
    <w:qFormat/>
    <w:rPr>
      <w:color w:val="1D57BE" w:themeColor="accent1" w:themeShade="BF"/>
    </w:rPr>
  </w:style>
  <w:style w:type="character" w:customStyle="1" w:styleId="Heading2Char1">
    <w:name w:val="Heading 2 Char1"/>
    <w:aliases w:val="Heading 2 Char Char"/>
    <w:basedOn w:val="DefaultParagraphFont"/>
    <w:link w:val="Heading2"/>
    <w:uiPriority w:val="1"/>
    <w:unhideWhenUsed/>
    <w:qFormat/>
    <w:rPr>
      <w:color w:val="1D57BE" w:themeColor="accent1" w:themeShade="BF"/>
      <w:sz w:val="32"/>
    </w:rPr>
  </w:style>
  <w:style w:type="character" w:customStyle="1" w:styleId="Heading6Char1">
    <w:name w:val="Heading 6 Char1"/>
    <w:aliases w:val="Heading 6 Char Char"/>
    <w:basedOn w:val="DefaultParagraphFont"/>
    <w:link w:val="Heading6"/>
    <w:uiPriority w:val="1"/>
    <w:unhideWhenUsed/>
    <w:qFormat/>
    <w:rPr>
      <w:i/>
      <w:color w:val="5A5A5A" w:themeColor="text1" w:themeTint="A5"/>
    </w:rPr>
  </w:style>
  <w:style w:type="character" w:styleId="SubtleEmphasis">
    <w:name w:val="Subtle Emphasis"/>
    <w:basedOn w:val="DefaultParagraphFont"/>
    <w:uiPriority w:val="1"/>
    <w:unhideWhenUsed/>
    <w:qFormat/>
    <w:rPr>
      <w:rFonts w:asciiTheme="minorHAnsi" w:eastAsiaTheme="minorHAnsi" w:hAnsiTheme="minorHAnsi" w:cstheme="minorHAnsi"/>
      <w:i/>
      <w:color w:val="C0C0C0" w:themeColor="text1" w:themeTint="3F"/>
      <w:sz w:val="24"/>
    </w:rPr>
  </w:style>
  <w:style w:type="character" w:styleId="Emphasis">
    <w:name w:val="Emphasis"/>
    <w:basedOn w:val="DefaultParagraphFont"/>
    <w:uiPriority w:val="1"/>
    <w:unhideWhenUsed/>
    <w:qFormat/>
    <w:rPr>
      <w:rFonts w:asciiTheme="minorHAnsi" w:eastAsiaTheme="minorHAnsi" w:hAnsiTheme="minorHAnsi" w:cstheme="minorHAnsi"/>
      <w:i/>
      <w:sz w:val="24"/>
    </w:rPr>
  </w:style>
  <w:style w:type="character" w:styleId="IntenseEmphasis">
    <w:name w:val="Intense Emphasis"/>
    <w:basedOn w:val="DefaultParagraphFont"/>
    <w:uiPriority w:val="1"/>
    <w:unhideWhenUsed/>
    <w:qFormat/>
    <w:rPr>
      <w:i/>
      <w:color w:val="1D57BE" w:themeColor="accent1" w:themeShade="BF"/>
    </w:rPr>
  </w:style>
  <w:style w:type="character" w:customStyle="1" w:styleId="TitleChar1">
    <w:name w:val="Title Char1"/>
    <w:aliases w:val="Title Char Char"/>
    <w:basedOn w:val="DefaultParagraphFont"/>
    <w:link w:val="Title"/>
    <w:uiPriority w:val="1"/>
    <w:unhideWhenUsed/>
    <w:qFormat/>
    <w:rPr>
      <w:spacing w:val="0"/>
      <w:sz w:val="56"/>
    </w:rPr>
  </w:style>
  <w:style w:type="character" w:styleId="Strong">
    <w:name w:val="Strong"/>
    <w:basedOn w:val="DefaultParagraphFont"/>
    <w:uiPriority w:val="1"/>
    <w:unhideWhenUsed/>
    <w:qFormat/>
    <w:rPr>
      <w:rFonts w:asciiTheme="minorHAnsi" w:eastAsiaTheme="minorHAnsi" w:hAnsiTheme="minorHAnsi" w:cstheme="minorHAnsi"/>
      <w:b/>
      <w:sz w:val="24"/>
    </w:rPr>
  </w:style>
  <w:style w:type="character" w:styleId="SubtleReference">
    <w:name w:val="Subtle Reference"/>
    <w:basedOn w:val="DefaultParagraphFont"/>
    <w:uiPriority w:val="1"/>
    <w:unhideWhenUsed/>
    <w:qFormat/>
    <w:rPr>
      <w:rFonts w:asciiTheme="minorHAnsi" w:eastAsiaTheme="minorHAnsi" w:hAnsiTheme="minorHAnsi" w:cstheme="minorHAnsi"/>
      <w:smallCaps/>
      <w:color w:val="C0C0C0" w:themeColor="text1" w:themeTint="3F"/>
      <w:sz w:val="24"/>
      <w:u w:val="single"/>
    </w:rPr>
  </w:style>
  <w:style w:type="character" w:styleId="IntenseReference">
    <w:name w:val="Intense Reference"/>
    <w:basedOn w:val="DefaultParagraphFont"/>
    <w:uiPriority w:val="1"/>
    <w:unhideWhenUsed/>
    <w:qFormat/>
    <w:rPr>
      <w:b/>
      <w:smallCaps/>
      <w:color w:val="1D57BE" w:themeColor="accent1" w:themeShade="BF"/>
      <w:spacing w:val="0"/>
    </w:rPr>
  </w:style>
  <w:style w:type="character" w:styleId="BookTitle">
    <w:name w:val="Book Title"/>
    <w:basedOn w:val="DefaultParagraphFont"/>
    <w:uiPriority w:val="1"/>
    <w:unhideWhenUsed/>
    <w:qFormat/>
    <w:rPr>
      <w:rFonts w:asciiTheme="minorHAnsi" w:eastAsiaTheme="minorHAnsi" w:hAnsiTheme="minorHAnsi" w:cstheme="minorHAnsi"/>
      <w:b/>
      <w:smallCaps/>
      <w:sz w:val="24"/>
    </w:rPr>
  </w:style>
  <w:style w:type="character" w:customStyle="1" w:styleId="Heading7Char1">
    <w:name w:val="Heading 7 Char1"/>
    <w:aliases w:val="Heading 7 Char Char"/>
    <w:basedOn w:val="DefaultParagraphFont"/>
    <w:link w:val="Heading7"/>
    <w:uiPriority w:val="1"/>
    <w:unhideWhenUsed/>
    <w:qFormat/>
    <w:rPr>
      <w:color w:val="5A5A5A" w:themeColor="text1" w:themeTint="A5"/>
    </w:rPr>
  </w:style>
  <w:style w:type="character" w:customStyle="1" w:styleId="Heading3Char1">
    <w:name w:val="Heading 3 Char1"/>
    <w:aliases w:val="Heading 3 Char Char"/>
    <w:basedOn w:val="DefaultParagraphFont"/>
    <w:link w:val="Heading3"/>
    <w:uiPriority w:val="1"/>
    <w:unhideWhenUsed/>
    <w:qFormat/>
    <w:rPr>
      <w:color w:val="1D57BE" w:themeColor="accent1" w:themeShade="BF"/>
      <w:sz w:val="28"/>
    </w:rPr>
  </w:style>
  <w:style w:type="character" w:customStyle="1" w:styleId="QuoteChar">
    <w:name w:val="Quote Char"/>
    <w:basedOn w:val="DefaultParagraphFont"/>
    <w:uiPriority w:val="1"/>
    <w:unhideWhenUsed/>
    <w:qFormat/>
    <w:rPr>
      <w:i/>
      <w:color w:val="404040" w:themeColor="text1" w:themeTint="BF"/>
    </w:rPr>
  </w:style>
  <w:style w:type="character" w:customStyle="1" w:styleId="IntenseQuoteChar">
    <w:name w:val="Intense Quote Char"/>
    <w:basedOn w:val="DefaultParagraphFont"/>
    <w:uiPriority w:val="1"/>
    <w:unhideWhenUsed/>
    <w:qFormat/>
    <w:rPr>
      <w:i/>
      <w:color w:val="1D57BE"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ndel.com/products/andel-flood-alert-bollard?parent=1799"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Default">
      <a:dk1>
        <a:srgbClr val="000000"/>
      </a:dk1>
      <a:lt1>
        <a:srgbClr val="FFFFFF"/>
      </a:lt1>
      <a:dk2>
        <a:srgbClr val="26543D"/>
      </a:dk2>
      <a:lt2>
        <a:srgbClr val="DFE3E5"/>
      </a:lt2>
      <a:accent1>
        <a:srgbClr val="447DE2"/>
      </a:accent1>
      <a:accent2>
        <a:srgbClr val="E8A600"/>
      </a:accent2>
      <a:accent3>
        <a:srgbClr val="7FC65D"/>
      </a:accent3>
      <a:accent4>
        <a:srgbClr val="888BA3"/>
      </a:accent4>
      <a:accent5>
        <a:srgbClr val="F47E2F"/>
      </a:accent5>
      <a:accent6>
        <a:srgbClr val="46ABC6"/>
      </a:accent6>
      <a:hlink>
        <a:srgbClr val="CC9900"/>
      </a:hlink>
      <a:folHlink>
        <a:srgbClr val="969696"/>
      </a:folHlink>
    </a:clrScheme>
    <a:fontScheme name="Default">
      <a:majorFont>
        <a:latin typeface="Roboto"/>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boto"/>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964</Words>
  <Characters>5496</Characters>
  <Application>Microsoft Office Word</Application>
  <DocSecurity>0</DocSecurity>
  <Lines>45</Lines>
  <Paragraphs>12</Paragraphs>
  <ScaleCrop>false</ScaleCrop>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Parish Clerk</cp:lastModifiedBy>
  <cp:revision>2</cp:revision>
  <dcterms:created xsi:type="dcterms:W3CDTF">2026-08-27T22:19:00Z</dcterms:created>
  <dcterms:modified xsi:type="dcterms:W3CDTF">2026-08-27T22:20:00Z</dcterms:modified>
</cp:coreProperties>
</file>